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172.8pt;mso-position-horizontal-relative:page;mso-position-vertical-relative:page;z-index:15728640" coordorigin="0,0" coordsize="12240,3456">
            <v:rect style="position:absolute;left:0;top:0;width:12240;height:3456" filled="true" fillcolor="#2d3d04" stroked="false">
              <v:fill type="solid"/>
            </v:rect>
            <v:shape style="position:absolute;left:0;top:0;width:12240;height:3456" type="#_x0000_t202" filled="false" stroked="false">
              <v:textbox inset="0,0,0,0">
                <w:txbxContent>
                  <w:p>
                    <w:pPr>
                      <w:spacing w:line="240" w:lineRule="auto" w:before="0"/>
                      <w:rPr>
                        <w:sz w:val="40"/>
                      </w:rPr>
                    </w:pPr>
                  </w:p>
                  <w:p>
                    <w:pPr>
                      <w:spacing w:before="316"/>
                      <w:ind w:left="1440" w:right="0" w:firstLine="0"/>
                      <w:jc w:val="left"/>
                      <w:rPr>
                        <w:sz w:val="30"/>
                      </w:rPr>
                    </w:pPr>
                    <w:r>
                      <w:rPr>
                        <w:color w:val="B6AA38"/>
                        <w:sz w:val="30"/>
                      </w:rPr>
                      <w:t>Great Bear Rainforest Activity Plan</w:t>
                    </w:r>
                  </w:p>
                  <w:p>
                    <w:pPr>
                      <w:spacing w:line="240" w:lineRule="auto" w:before="8"/>
                      <w:rPr>
                        <w:sz w:val="28"/>
                      </w:rPr>
                    </w:pPr>
                  </w:p>
                  <w:p>
                    <w:pPr>
                      <w:spacing w:line="220" w:lineRule="auto" w:before="0"/>
                      <w:ind w:left="1440" w:right="1487" w:firstLine="0"/>
                      <w:jc w:val="left"/>
                      <w:rPr>
                        <w:sz w:val="40"/>
                      </w:rPr>
                    </w:pPr>
                    <w:r>
                      <w:rPr>
                        <w:color w:val="FFFFFF"/>
                        <w:sz w:val="40"/>
                      </w:rPr>
                      <w:t>How can we learn about the </w:t>
                    </w:r>
                    <w:r>
                      <w:rPr>
                        <w:color w:val="FFFFFF"/>
                        <w:spacing w:val="-3"/>
                        <w:sz w:val="40"/>
                      </w:rPr>
                      <w:t>Great </w:t>
                    </w:r>
                    <w:r>
                      <w:rPr>
                        <w:color w:val="FFFFFF"/>
                        <w:sz w:val="40"/>
                      </w:rPr>
                      <w:t>Bear</w:t>
                    </w:r>
                    <w:r>
                      <w:rPr>
                        <w:color w:val="FFFFFF"/>
                        <w:spacing w:val="-52"/>
                        <w:sz w:val="40"/>
                      </w:rPr>
                      <w:t> </w:t>
                    </w:r>
                    <w:r>
                      <w:rPr>
                        <w:color w:val="FFFFFF"/>
                        <w:sz w:val="40"/>
                      </w:rPr>
                      <w:t>Rainforest </w:t>
                    </w:r>
                    <w:r>
                      <w:rPr>
                        <w:color w:val="FFFFFF"/>
                        <w:spacing w:val="-3"/>
                        <w:sz w:val="40"/>
                      </w:rPr>
                      <w:t>through </w:t>
                    </w:r>
                    <w:r>
                      <w:rPr>
                        <w:color w:val="FFFFFF"/>
                        <w:sz w:val="40"/>
                      </w:rPr>
                      <w:t>writing?</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45"/>
      </w:pPr>
      <w:r>
        <w:rPr>
          <w:color w:val="2D3D04"/>
        </w:rPr>
        <w:t>Learning Objectives</w:t>
      </w:r>
    </w:p>
    <w:p>
      <w:pPr>
        <w:pStyle w:val="BodyText"/>
        <w:spacing w:before="87"/>
        <w:ind w:left="1440"/>
      </w:pPr>
      <w:r>
        <w:rPr>
          <w:color w:val="231F20"/>
        </w:rPr>
        <w:t>Students will:</w:t>
      </w:r>
    </w:p>
    <w:p>
      <w:pPr>
        <w:pStyle w:val="ListParagraph"/>
        <w:numPr>
          <w:ilvl w:val="0"/>
          <w:numId w:val="1"/>
        </w:numPr>
        <w:tabs>
          <w:tab w:pos="2069" w:val="left" w:leader="none"/>
          <w:tab w:pos="2070" w:val="left" w:leader="none"/>
        </w:tabs>
        <w:spacing w:line="208" w:lineRule="auto" w:before="171" w:after="0"/>
        <w:ind w:left="2069" w:right="2509" w:hanging="450"/>
        <w:jc w:val="left"/>
        <w:rPr>
          <w:sz w:val="22"/>
        </w:rPr>
      </w:pPr>
      <w:r>
        <w:rPr>
          <w:color w:val="231F20"/>
          <w:sz w:val="22"/>
        </w:rPr>
        <w:t>Identify ways that d writers share reflections on what they have learned or experienced (e.g., photojournalists, poets, and</w:t>
      </w:r>
      <w:r>
        <w:rPr>
          <w:color w:val="231F20"/>
          <w:spacing w:val="1"/>
          <w:sz w:val="22"/>
        </w:rPr>
        <w:t> </w:t>
      </w:r>
      <w:r>
        <w:rPr>
          <w:color w:val="231F20"/>
          <w:sz w:val="22"/>
        </w:rPr>
        <w:t>novelists)</w:t>
      </w:r>
    </w:p>
    <w:p>
      <w:pPr>
        <w:pStyle w:val="ListParagraph"/>
        <w:numPr>
          <w:ilvl w:val="0"/>
          <w:numId w:val="1"/>
        </w:numPr>
        <w:tabs>
          <w:tab w:pos="2069" w:val="left" w:leader="none"/>
          <w:tab w:pos="2070" w:val="left" w:leader="none"/>
        </w:tabs>
        <w:spacing w:line="208" w:lineRule="auto" w:before="179" w:after="0"/>
        <w:ind w:left="2069" w:right="2054" w:hanging="450"/>
        <w:jc w:val="left"/>
        <w:rPr>
          <w:sz w:val="22"/>
        </w:rPr>
      </w:pPr>
      <w:r>
        <w:rPr>
          <w:color w:val="231F20"/>
          <w:sz w:val="22"/>
        </w:rPr>
        <w:t>Analyze and write about aspects of the Great Bear Rainforest that inspire them (story, landscapes, animals, cultural history,</w:t>
      </w:r>
      <w:r>
        <w:rPr>
          <w:color w:val="231F20"/>
          <w:spacing w:val="-1"/>
          <w:sz w:val="22"/>
        </w:rPr>
        <w:t> </w:t>
      </w:r>
      <w:r>
        <w:rPr>
          <w:color w:val="231F20"/>
          <w:sz w:val="22"/>
        </w:rPr>
        <w:t>significance)</w:t>
      </w:r>
    </w:p>
    <w:p>
      <w:pPr>
        <w:pStyle w:val="ListParagraph"/>
        <w:numPr>
          <w:ilvl w:val="0"/>
          <w:numId w:val="1"/>
        </w:numPr>
        <w:tabs>
          <w:tab w:pos="2069" w:val="left" w:leader="none"/>
          <w:tab w:pos="2070" w:val="left" w:leader="none"/>
        </w:tabs>
        <w:spacing w:line="240" w:lineRule="auto" w:before="148" w:after="0"/>
        <w:ind w:left="2069" w:right="0" w:hanging="451"/>
        <w:jc w:val="left"/>
        <w:rPr>
          <w:sz w:val="22"/>
        </w:rPr>
      </w:pPr>
      <w:r>
        <w:rPr>
          <w:color w:val="231F20"/>
          <w:sz w:val="22"/>
        </w:rPr>
        <w:t>Reflect on how different authors have written about the Great Bear</w:t>
      </w:r>
      <w:r>
        <w:rPr>
          <w:color w:val="231F20"/>
          <w:spacing w:val="6"/>
          <w:sz w:val="22"/>
        </w:rPr>
        <w:t> </w:t>
      </w:r>
      <w:r>
        <w:rPr>
          <w:color w:val="231F20"/>
          <w:sz w:val="22"/>
        </w:rPr>
        <w:t>Rainforest</w:t>
      </w:r>
    </w:p>
    <w:p>
      <w:pPr>
        <w:pStyle w:val="BodyText"/>
        <w:spacing w:before="1"/>
        <w:rPr>
          <w:sz w:val="24"/>
        </w:rPr>
      </w:pPr>
    </w:p>
    <w:p>
      <w:pPr>
        <w:pStyle w:val="Heading1"/>
      </w:pPr>
      <w:r>
        <w:rPr>
          <w:color w:val="2D3D04"/>
        </w:rPr>
        <w:t>Preparing for the Activity Plan</w:t>
      </w:r>
    </w:p>
    <w:p>
      <w:pPr>
        <w:pStyle w:val="ListParagraph"/>
        <w:numPr>
          <w:ilvl w:val="0"/>
          <w:numId w:val="1"/>
        </w:numPr>
        <w:tabs>
          <w:tab w:pos="2069" w:val="left" w:leader="none"/>
          <w:tab w:pos="2070" w:val="left" w:leader="none"/>
        </w:tabs>
        <w:spacing w:line="240" w:lineRule="auto" w:before="88" w:after="0"/>
        <w:ind w:left="2069" w:right="0" w:hanging="451"/>
        <w:jc w:val="left"/>
        <w:rPr>
          <w:sz w:val="22"/>
        </w:rPr>
      </w:pPr>
      <w:r>
        <w:rPr>
          <w:color w:val="231F20"/>
          <w:sz w:val="22"/>
        </w:rPr>
        <w:t>Read the background information and preview the videos and</w:t>
      </w:r>
      <w:r>
        <w:rPr>
          <w:color w:val="231F20"/>
          <w:spacing w:val="2"/>
          <w:sz w:val="22"/>
        </w:rPr>
        <w:t> </w:t>
      </w:r>
      <w:r>
        <w:rPr>
          <w:color w:val="231F20"/>
          <w:sz w:val="22"/>
        </w:rPr>
        <w:t>websites.</w:t>
      </w:r>
    </w:p>
    <w:p>
      <w:pPr>
        <w:pStyle w:val="ListParagraph"/>
        <w:numPr>
          <w:ilvl w:val="0"/>
          <w:numId w:val="1"/>
        </w:numPr>
        <w:tabs>
          <w:tab w:pos="2069" w:val="left" w:leader="none"/>
          <w:tab w:pos="2070" w:val="left" w:leader="none"/>
        </w:tabs>
        <w:spacing w:line="208" w:lineRule="auto" w:before="171" w:after="0"/>
        <w:ind w:left="2069" w:right="1564" w:hanging="450"/>
        <w:jc w:val="left"/>
        <w:rPr>
          <w:sz w:val="22"/>
        </w:rPr>
      </w:pPr>
      <w:r>
        <w:rPr>
          <w:color w:val="231F20"/>
          <w:sz w:val="22"/>
        </w:rPr>
        <w:t>Make photocopies of Blackline Master </w:t>
      </w:r>
      <w:r>
        <w:rPr>
          <w:color w:val="231F20"/>
          <w:spacing w:val="-8"/>
          <w:sz w:val="22"/>
        </w:rPr>
        <w:t>1: </w:t>
      </w:r>
      <w:r>
        <w:rPr>
          <w:color w:val="231F20"/>
          <w:sz w:val="22"/>
        </w:rPr>
        <w:t>Interesting Highlights about the Great Bear Rainforest (available</w:t>
      </w:r>
      <w:r>
        <w:rPr>
          <w:color w:val="231F20"/>
          <w:spacing w:val="-1"/>
          <w:sz w:val="22"/>
        </w:rPr>
        <w:t> </w:t>
      </w:r>
      <w:r>
        <w:rPr>
          <w:color w:val="231F20"/>
          <w:sz w:val="22"/>
        </w:rPr>
        <w:t>below).</w:t>
      </w:r>
    </w:p>
    <w:p>
      <w:pPr>
        <w:pStyle w:val="ListParagraph"/>
        <w:numPr>
          <w:ilvl w:val="0"/>
          <w:numId w:val="1"/>
        </w:numPr>
        <w:tabs>
          <w:tab w:pos="2069" w:val="left" w:leader="none"/>
          <w:tab w:pos="2070" w:val="left" w:leader="none"/>
        </w:tabs>
        <w:spacing w:line="208" w:lineRule="auto" w:before="179" w:after="0"/>
        <w:ind w:left="2069" w:right="1663" w:hanging="450"/>
        <w:jc w:val="left"/>
        <w:rPr>
          <w:sz w:val="22"/>
        </w:rPr>
      </w:pPr>
      <w:r>
        <w:rPr>
          <w:color w:val="231F20"/>
          <w:sz w:val="22"/>
        </w:rPr>
        <w:t>Before starting this </w:t>
      </w:r>
      <w:r>
        <w:rPr>
          <w:color w:val="231F20"/>
          <w:spacing w:val="3"/>
          <w:sz w:val="22"/>
        </w:rPr>
        <w:t>Activity </w:t>
      </w:r>
      <w:r>
        <w:rPr>
          <w:color w:val="231F20"/>
          <w:sz w:val="22"/>
        </w:rPr>
        <w:t>Plan, you may want to complete the plan</w:t>
      </w:r>
      <w:r>
        <w:rPr>
          <w:color w:val="205E9E"/>
          <w:sz w:val="22"/>
        </w:rPr>
        <w:t> </w:t>
      </w:r>
      <w:hyperlink r:id="rId6">
        <w:r>
          <w:rPr>
            <w:color w:val="205E9E"/>
            <w:spacing w:val="3"/>
            <w:sz w:val="22"/>
            <w:u w:val="single" w:color="205E9E"/>
          </w:rPr>
          <w:t>“What </w:t>
        </w:r>
        <w:r>
          <w:rPr>
            <w:color w:val="205E9E"/>
            <w:sz w:val="22"/>
            <w:u w:val="single" w:color="205E9E"/>
          </w:rPr>
          <w:t>makes</w:t>
        </w:r>
      </w:hyperlink>
      <w:hyperlink r:id="rId6">
        <w:r>
          <w:rPr>
            <w:color w:val="205E9E"/>
            <w:sz w:val="22"/>
            <w:u w:val="single" w:color="205E9E"/>
          </w:rPr>
          <w:t> the establishment of the Great Bear Rainforest such a powerful</w:t>
        </w:r>
        <w:r>
          <w:rPr>
            <w:color w:val="205E9E"/>
            <w:spacing w:val="5"/>
            <w:sz w:val="22"/>
            <w:u w:val="single" w:color="205E9E"/>
          </w:rPr>
          <w:t> </w:t>
        </w:r>
        <w:r>
          <w:rPr>
            <w:color w:val="205E9E"/>
            <w:spacing w:val="2"/>
            <w:sz w:val="22"/>
            <w:u w:val="single" w:color="205E9E"/>
          </w:rPr>
          <w:t>story?”</w:t>
        </w:r>
      </w:hyperlink>
    </w:p>
    <w:p>
      <w:pPr>
        <w:pStyle w:val="ListParagraph"/>
        <w:numPr>
          <w:ilvl w:val="0"/>
          <w:numId w:val="1"/>
        </w:numPr>
        <w:tabs>
          <w:tab w:pos="2069" w:val="left" w:leader="none"/>
          <w:tab w:pos="2070" w:val="left" w:leader="none"/>
        </w:tabs>
        <w:spacing w:line="208" w:lineRule="auto" w:before="178" w:after="0"/>
        <w:ind w:left="2069" w:right="2066" w:hanging="450"/>
        <w:jc w:val="left"/>
        <w:rPr>
          <w:sz w:val="22"/>
        </w:rPr>
      </w:pPr>
      <w:r>
        <w:rPr>
          <w:color w:val="231F20"/>
          <w:spacing w:val="-4"/>
          <w:sz w:val="22"/>
        </w:rPr>
        <w:t>You </w:t>
      </w:r>
      <w:r>
        <w:rPr>
          <w:color w:val="231F20"/>
          <w:sz w:val="22"/>
        </w:rPr>
        <w:t>will want to show students a video about the GBR so they can relate to this majestic, pristine </w:t>
      </w:r>
      <w:r>
        <w:rPr>
          <w:color w:val="231F20"/>
          <w:spacing w:val="2"/>
          <w:sz w:val="22"/>
        </w:rPr>
        <w:t>sanctuary; </w:t>
      </w:r>
      <w:r>
        <w:rPr>
          <w:color w:val="231F20"/>
          <w:sz w:val="22"/>
        </w:rPr>
        <w:t>some online videos are recommended in various sections below.</w:t>
      </w:r>
    </w:p>
    <w:p>
      <w:pPr>
        <w:pStyle w:val="BodyText"/>
        <w:spacing w:before="188"/>
        <w:ind w:left="1439"/>
      </w:pPr>
      <w:r>
        <w:rPr>
          <w:color w:val="231F20"/>
        </w:rPr>
        <w:t>The following videos can be used as an introduction to the Great Bear Rainforest:</w:t>
      </w:r>
    </w:p>
    <w:p>
      <w:pPr>
        <w:spacing w:before="180"/>
        <w:ind w:left="1439" w:right="3083" w:firstLine="0"/>
        <w:jc w:val="left"/>
        <w:rPr>
          <w:sz w:val="22"/>
        </w:rPr>
      </w:pPr>
      <w:r>
        <w:rPr>
          <w:b/>
          <w:color w:val="231F20"/>
          <w:sz w:val="22"/>
        </w:rPr>
        <w:t>Great Bear Rainforest in 4K—Exploring British Columbia, Canada </w:t>
      </w:r>
      <w:r>
        <w:rPr>
          <w:color w:val="231F20"/>
          <w:sz w:val="22"/>
        </w:rPr>
        <w:t>(3:26) </w:t>
      </w:r>
      <w:r>
        <w:rPr>
          <w:color w:val="205E9E"/>
          <w:sz w:val="22"/>
          <w:u w:val="single" w:color="205E9E"/>
        </w:rPr>
        <w:t>https://</w:t>
      </w:r>
      <w:hyperlink r:id="rId7">
        <w:r>
          <w:rPr>
            <w:color w:val="205E9E"/>
            <w:sz w:val="22"/>
            <w:u w:val="single" w:color="205E9E"/>
          </w:rPr>
          <w:t>www.youtube.com/watch?v=7wWQ-0CKv1M</w:t>
        </w:r>
      </w:hyperlink>
    </w:p>
    <w:p>
      <w:pPr>
        <w:spacing w:before="181"/>
        <w:ind w:left="1439" w:right="5785" w:firstLine="0"/>
        <w:jc w:val="left"/>
        <w:rPr>
          <w:sz w:val="22"/>
        </w:rPr>
      </w:pPr>
      <w:r>
        <w:rPr>
          <w:b/>
          <w:color w:val="231F20"/>
          <w:sz w:val="22"/>
        </w:rPr>
        <w:t>Enter the Great Bear Rainforest </w:t>
      </w:r>
      <w:r>
        <w:rPr>
          <w:color w:val="231F20"/>
          <w:sz w:val="22"/>
        </w:rPr>
        <w:t>(4:36) </w:t>
      </w:r>
      <w:r>
        <w:rPr>
          <w:color w:val="205E9E"/>
          <w:sz w:val="22"/>
          <w:u w:val="single" w:color="205E9E"/>
        </w:rPr>
        <w:t>https://</w:t>
      </w:r>
      <w:hyperlink r:id="rId8">
        <w:r>
          <w:rPr>
            <w:color w:val="205E9E"/>
            <w:sz w:val="22"/>
            <w:u w:val="single" w:color="205E9E"/>
          </w:rPr>
          <w:t>www.youtube.com/watch?v=js1rnKPAnE0</w:t>
        </w:r>
      </w:hyperlink>
    </w:p>
    <w:p>
      <w:pPr>
        <w:spacing w:before="181"/>
        <w:ind w:left="1439" w:right="0" w:firstLine="0"/>
        <w:jc w:val="left"/>
        <w:rPr>
          <w:sz w:val="22"/>
        </w:rPr>
      </w:pPr>
      <w:r>
        <w:rPr>
          <w:b/>
          <w:color w:val="231F20"/>
          <w:sz w:val="22"/>
        </w:rPr>
        <w:t>The Secrets of Great Bear Rainforest—National Geographic Documentary </w:t>
      </w:r>
      <w:r>
        <w:rPr>
          <w:color w:val="231F20"/>
          <w:sz w:val="22"/>
        </w:rPr>
        <w:t>(45:54) </w:t>
      </w:r>
      <w:r>
        <w:rPr>
          <w:color w:val="205E9E"/>
          <w:sz w:val="22"/>
          <w:u w:val="single" w:color="205E9E"/>
        </w:rPr>
        <w:t>https://</w:t>
      </w:r>
      <w:hyperlink r:id="rId9">
        <w:r>
          <w:rPr>
            <w:color w:val="205E9E"/>
            <w:sz w:val="22"/>
            <w:u w:val="single" w:color="205E9E"/>
          </w:rPr>
          <w:t>www.youtube.com/watch?v=ldMotRW9bcE</w:t>
        </w:r>
      </w:hyperlink>
    </w:p>
    <w:p>
      <w:pPr>
        <w:spacing w:after="0"/>
        <w:jc w:val="left"/>
        <w:rPr>
          <w:sz w:val="22"/>
        </w:rPr>
        <w:sectPr>
          <w:footerReference w:type="default" r:id="rId5"/>
          <w:type w:val="continuous"/>
          <w:pgSz w:w="12240" w:h="15840"/>
          <w:pgMar w:footer="804" w:top="0" w:bottom="1000" w:left="0" w:right="0"/>
          <w:pgNumType w:start="1"/>
        </w:sectPr>
      </w:pPr>
    </w:p>
    <w:p>
      <w:pPr>
        <w:pStyle w:val="Heading3"/>
      </w:pPr>
      <w:r>
        <w:rPr>
          <w:color w:val="3E4B17"/>
        </w:rPr>
        <w:t>Materials</w:t>
      </w:r>
    </w:p>
    <w:p>
      <w:pPr>
        <w:pStyle w:val="ListParagraph"/>
        <w:numPr>
          <w:ilvl w:val="0"/>
          <w:numId w:val="1"/>
        </w:numPr>
        <w:tabs>
          <w:tab w:pos="2069" w:val="left" w:leader="none"/>
          <w:tab w:pos="2070" w:val="left" w:leader="none"/>
        </w:tabs>
        <w:spacing w:line="240" w:lineRule="auto" w:before="81" w:after="0"/>
        <w:ind w:left="2069" w:right="0" w:hanging="451"/>
        <w:jc w:val="left"/>
        <w:rPr>
          <w:sz w:val="22"/>
        </w:rPr>
      </w:pPr>
      <w:r>
        <w:rPr>
          <w:color w:val="231F20"/>
          <w:sz w:val="22"/>
        </w:rPr>
        <w:t>computer and</w:t>
      </w:r>
      <w:r>
        <w:rPr>
          <w:color w:val="231F20"/>
          <w:spacing w:val="-1"/>
          <w:sz w:val="22"/>
        </w:rPr>
        <w:t> </w:t>
      </w:r>
      <w:r>
        <w:rPr>
          <w:color w:val="231F20"/>
          <w:sz w:val="22"/>
        </w:rPr>
        <w:t>projector</w:t>
      </w:r>
    </w:p>
    <w:p>
      <w:pPr>
        <w:pStyle w:val="ListParagraph"/>
        <w:numPr>
          <w:ilvl w:val="0"/>
          <w:numId w:val="1"/>
        </w:numPr>
        <w:tabs>
          <w:tab w:pos="2069" w:val="left" w:leader="none"/>
          <w:tab w:pos="2070" w:val="left" w:leader="none"/>
        </w:tabs>
        <w:spacing w:line="240" w:lineRule="auto" w:before="140" w:after="0"/>
        <w:ind w:left="2069" w:right="0" w:hanging="451"/>
        <w:jc w:val="left"/>
        <w:rPr>
          <w:sz w:val="22"/>
        </w:rPr>
      </w:pPr>
      <w:r>
        <w:rPr>
          <w:color w:val="231F20"/>
          <w:sz w:val="22"/>
        </w:rPr>
        <w:t>student computers / tablets/</w:t>
      </w:r>
      <w:r>
        <w:rPr>
          <w:color w:val="231F20"/>
          <w:spacing w:val="-2"/>
          <w:sz w:val="22"/>
        </w:rPr>
        <w:t> </w:t>
      </w:r>
      <w:r>
        <w:rPr>
          <w:color w:val="231F20"/>
          <w:sz w:val="22"/>
        </w:rPr>
        <w:t>devices</w:t>
      </w:r>
    </w:p>
    <w:p>
      <w:pPr>
        <w:pStyle w:val="ListParagraph"/>
        <w:numPr>
          <w:ilvl w:val="0"/>
          <w:numId w:val="1"/>
        </w:numPr>
        <w:tabs>
          <w:tab w:pos="2069" w:val="left" w:leader="none"/>
          <w:tab w:pos="2070" w:val="left" w:leader="none"/>
        </w:tabs>
        <w:spacing w:line="240" w:lineRule="auto" w:before="140" w:after="0"/>
        <w:ind w:left="2069" w:right="0" w:hanging="451"/>
        <w:jc w:val="left"/>
        <w:rPr>
          <w:sz w:val="22"/>
        </w:rPr>
      </w:pPr>
      <w:r>
        <w:rPr>
          <w:color w:val="231F20"/>
          <w:sz w:val="22"/>
        </w:rPr>
        <w:t>access to the Internet</w:t>
      </w:r>
    </w:p>
    <w:p>
      <w:pPr>
        <w:pStyle w:val="ListParagraph"/>
        <w:numPr>
          <w:ilvl w:val="0"/>
          <w:numId w:val="1"/>
        </w:numPr>
        <w:tabs>
          <w:tab w:pos="2069" w:val="left" w:leader="none"/>
          <w:tab w:pos="2070" w:val="left" w:leader="none"/>
        </w:tabs>
        <w:spacing w:line="240" w:lineRule="auto" w:before="141" w:after="0"/>
        <w:ind w:left="2069" w:right="0" w:hanging="451"/>
        <w:jc w:val="left"/>
        <w:rPr>
          <w:sz w:val="22"/>
        </w:rPr>
      </w:pPr>
      <w:r>
        <w:rPr>
          <w:color w:val="231F20"/>
          <w:sz w:val="22"/>
        </w:rPr>
        <w:t>Blackline Master </w:t>
      </w:r>
      <w:r>
        <w:rPr>
          <w:color w:val="231F20"/>
          <w:spacing w:val="-8"/>
          <w:sz w:val="22"/>
        </w:rPr>
        <w:t>1: </w:t>
      </w:r>
      <w:r>
        <w:rPr>
          <w:color w:val="231F20"/>
          <w:sz w:val="22"/>
        </w:rPr>
        <w:t>Interesting Highlights about the Great Bear</w:t>
      </w:r>
      <w:r>
        <w:rPr>
          <w:color w:val="231F20"/>
          <w:spacing w:val="8"/>
          <w:sz w:val="22"/>
        </w:rPr>
        <w:t> </w:t>
      </w:r>
      <w:r>
        <w:rPr>
          <w:color w:val="231F20"/>
          <w:sz w:val="22"/>
        </w:rPr>
        <w:t>Rainforest</w:t>
      </w:r>
    </w:p>
    <w:p>
      <w:pPr>
        <w:pStyle w:val="ListParagraph"/>
        <w:numPr>
          <w:ilvl w:val="0"/>
          <w:numId w:val="1"/>
        </w:numPr>
        <w:tabs>
          <w:tab w:pos="2068" w:val="left" w:leader="none"/>
          <w:tab w:pos="2069" w:val="left" w:leader="none"/>
        </w:tabs>
        <w:spacing w:line="240" w:lineRule="auto" w:before="140" w:after="0"/>
        <w:ind w:left="2068" w:right="0" w:hanging="450"/>
        <w:jc w:val="left"/>
        <w:rPr>
          <w:sz w:val="22"/>
        </w:rPr>
      </w:pPr>
      <w:r>
        <w:rPr>
          <w:color w:val="231F20"/>
          <w:sz w:val="22"/>
        </w:rPr>
        <w:t>Blackline Master 2: Writing</w:t>
      </w:r>
      <w:r>
        <w:rPr>
          <w:color w:val="231F20"/>
          <w:spacing w:val="-1"/>
          <w:sz w:val="22"/>
        </w:rPr>
        <w:t> </w:t>
      </w:r>
      <w:r>
        <w:rPr>
          <w:color w:val="231F20"/>
          <w:sz w:val="22"/>
        </w:rPr>
        <w:t>Samples</w:t>
      </w:r>
    </w:p>
    <w:p>
      <w:pPr>
        <w:pStyle w:val="ListParagraph"/>
        <w:numPr>
          <w:ilvl w:val="0"/>
          <w:numId w:val="1"/>
        </w:numPr>
        <w:tabs>
          <w:tab w:pos="2068" w:val="left" w:leader="none"/>
          <w:tab w:pos="2069" w:val="left" w:leader="none"/>
        </w:tabs>
        <w:spacing w:line="240" w:lineRule="auto" w:before="141" w:after="0"/>
        <w:ind w:left="2068" w:right="0" w:hanging="451"/>
        <w:jc w:val="left"/>
        <w:rPr>
          <w:sz w:val="22"/>
        </w:rPr>
      </w:pPr>
      <w:r>
        <w:rPr>
          <w:color w:val="231F20"/>
          <w:sz w:val="22"/>
        </w:rPr>
        <w:t>Blackline Master 3: Planning for</w:t>
      </w:r>
      <w:r>
        <w:rPr>
          <w:color w:val="231F20"/>
          <w:spacing w:val="-3"/>
          <w:sz w:val="22"/>
        </w:rPr>
        <w:t> </w:t>
      </w:r>
      <w:r>
        <w:rPr>
          <w:color w:val="231F20"/>
          <w:sz w:val="22"/>
        </w:rPr>
        <w:t>Writing</w:t>
      </w:r>
    </w:p>
    <w:p>
      <w:pPr>
        <w:pStyle w:val="ListParagraph"/>
        <w:numPr>
          <w:ilvl w:val="0"/>
          <w:numId w:val="1"/>
        </w:numPr>
        <w:tabs>
          <w:tab w:pos="2068" w:val="left" w:leader="none"/>
          <w:tab w:pos="2069" w:val="left" w:leader="none"/>
        </w:tabs>
        <w:spacing w:line="240" w:lineRule="auto" w:before="140" w:after="0"/>
        <w:ind w:left="2068" w:right="0" w:hanging="451"/>
        <w:jc w:val="left"/>
        <w:rPr>
          <w:sz w:val="22"/>
        </w:rPr>
      </w:pPr>
      <w:r>
        <w:rPr>
          <w:color w:val="231F20"/>
          <w:sz w:val="22"/>
        </w:rPr>
        <w:t>Blackline Master 4: Writing Rubric</w:t>
      </w:r>
    </w:p>
    <w:p>
      <w:pPr>
        <w:pStyle w:val="ListParagraph"/>
        <w:numPr>
          <w:ilvl w:val="0"/>
          <w:numId w:val="1"/>
        </w:numPr>
        <w:tabs>
          <w:tab w:pos="2068" w:val="left" w:leader="none"/>
          <w:tab w:pos="2069" w:val="left" w:leader="none"/>
        </w:tabs>
        <w:spacing w:line="240" w:lineRule="auto" w:before="140" w:after="0"/>
        <w:ind w:left="2068" w:right="0" w:hanging="451"/>
        <w:jc w:val="left"/>
        <w:rPr>
          <w:sz w:val="22"/>
        </w:rPr>
      </w:pPr>
      <w:r>
        <w:rPr>
          <w:color w:val="231F20"/>
          <w:sz w:val="22"/>
        </w:rPr>
        <w:t>Blackline Master 5: Writing about the Great Bear</w:t>
      </w:r>
      <w:r>
        <w:rPr>
          <w:color w:val="231F20"/>
          <w:spacing w:val="-2"/>
          <w:sz w:val="22"/>
        </w:rPr>
        <w:t> </w:t>
      </w:r>
      <w:r>
        <w:rPr>
          <w:color w:val="231F20"/>
          <w:sz w:val="22"/>
        </w:rPr>
        <w:t>Rainforest</w:t>
      </w:r>
    </w:p>
    <w:p>
      <w:pPr>
        <w:pStyle w:val="BodyText"/>
        <w:spacing w:before="1"/>
        <w:rPr>
          <w:sz w:val="24"/>
        </w:rPr>
      </w:pPr>
    </w:p>
    <w:p>
      <w:pPr>
        <w:pStyle w:val="Heading1"/>
        <w:spacing w:before="1"/>
      </w:pPr>
      <w:r>
        <w:rPr>
          <w:color w:val="2D3D04"/>
        </w:rPr>
        <w:t>Background Information and Resources</w:t>
      </w:r>
    </w:p>
    <w:p>
      <w:pPr>
        <w:pStyle w:val="BodyText"/>
        <w:spacing w:before="127"/>
        <w:ind w:left="1440" w:right="1487"/>
      </w:pPr>
      <w:r>
        <w:rPr>
          <w:color w:val="231F20"/>
        </w:rPr>
        <w:t>A significant amount of background information has been provided in Blackline Master 1: Interesting Highlights about the Great Bear Rainforest.</w:t>
      </w:r>
    </w:p>
    <w:p>
      <w:pPr>
        <w:pStyle w:val="Heading3"/>
        <w:spacing w:before="255"/>
      </w:pPr>
      <w:r>
        <w:rPr>
          <w:color w:val="3E4B17"/>
        </w:rPr>
        <w:t>Videos:</w:t>
      </w:r>
    </w:p>
    <w:p>
      <w:pPr>
        <w:spacing w:before="121"/>
        <w:ind w:left="1440" w:right="3082" w:firstLine="0"/>
        <w:jc w:val="left"/>
        <w:rPr>
          <w:sz w:val="22"/>
        </w:rPr>
      </w:pPr>
      <w:r>
        <w:rPr>
          <w:b/>
          <w:color w:val="231F20"/>
          <w:sz w:val="22"/>
        </w:rPr>
        <w:t>Great Bear Rainforest in 4K—Exploring British Columbia, Canada </w:t>
      </w:r>
      <w:r>
        <w:rPr>
          <w:color w:val="231F20"/>
          <w:sz w:val="22"/>
        </w:rPr>
        <w:t>(3:26) </w:t>
      </w:r>
      <w:r>
        <w:rPr>
          <w:color w:val="205E9E"/>
          <w:sz w:val="22"/>
          <w:u w:val="single" w:color="205E9E"/>
        </w:rPr>
        <w:t>https://</w:t>
      </w:r>
      <w:hyperlink r:id="rId7">
        <w:r>
          <w:rPr>
            <w:color w:val="205E9E"/>
            <w:sz w:val="22"/>
            <w:u w:val="single" w:color="205E9E"/>
          </w:rPr>
          <w:t>www.youtube.com/watch?v=7wWQ-0CKv1M</w:t>
        </w:r>
      </w:hyperlink>
    </w:p>
    <w:p>
      <w:pPr>
        <w:spacing w:before="181"/>
        <w:ind w:left="1440" w:right="5784" w:firstLine="0"/>
        <w:jc w:val="left"/>
        <w:rPr>
          <w:sz w:val="22"/>
        </w:rPr>
      </w:pPr>
      <w:r>
        <w:rPr>
          <w:b/>
          <w:color w:val="231F20"/>
          <w:sz w:val="22"/>
        </w:rPr>
        <w:t>Enter the Great Bear Rainforest </w:t>
      </w:r>
      <w:r>
        <w:rPr>
          <w:color w:val="231F20"/>
          <w:sz w:val="22"/>
        </w:rPr>
        <w:t>(4:36) </w:t>
      </w:r>
      <w:r>
        <w:rPr>
          <w:color w:val="205E9E"/>
          <w:sz w:val="22"/>
          <w:u w:val="single" w:color="205E9E"/>
        </w:rPr>
        <w:t>https://</w:t>
      </w:r>
      <w:hyperlink r:id="rId8">
        <w:r>
          <w:rPr>
            <w:color w:val="205E9E"/>
            <w:sz w:val="22"/>
            <w:u w:val="single" w:color="205E9E"/>
          </w:rPr>
          <w:t>www.youtube.com/watch?v=js1rnKPAnE0</w:t>
        </w:r>
      </w:hyperlink>
    </w:p>
    <w:p>
      <w:pPr>
        <w:spacing w:before="181"/>
        <w:ind w:left="1440" w:right="0" w:firstLine="0"/>
        <w:jc w:val="left"/>
        <w:rPr>
          <w:sz w:val="22"/>
        </w:rPr>
      </w:pPr>
      <w:r>
        <w:rPr>
          <w:b/>
          <w:color w:val="231F20"/>
          <w:sz w:val="22"/>
        </w:rPr>
        <w:t>The Secrets of Great Bear Rainforest—National Geographic Documentary </w:t>
      </w:r>
      <w:r>
        <w:rPr>
          <w:color w:val="231F20"/>
          <w:sz w:val="22"/>
        </w:rPr>
        <w:t>(45:54) </w:t>
      </w:r>
      <w:r>
        <w:rPr>
          <w:color w:val="205E9E"/>
          <w:sz w:val="22"/>
          <w:u w:val="single" w:color="205E9E"/>
        </w:rPr>
        <w:t>https://</w:t>
      </w:r>
      <w:hyperlink r:id="rId9">
        <w:r>
          <w:rPr>
            <w:color w:val="205E9E"/>
            <w:sz w:val="22"/>
            <w:u w:val="single" w:color="205E9E"/>
          </w:rPr>
          <w:t>www.youtube.com/watch?v=ldMotRW9bcE</w:t>
        </w:r>
      </w:hyperlink>
    </w:p>
    <w:p>
      <w:pPr>
        <w:pStyle w:val="Heading4"/>
        <w:rPr>
          <w:b w:val="0"/>
        </w:rPr>
      </w:pPr>
      <w:r>
        <w:rPr>
          <w:color w:val="231F20"/>
        </w:rPr>
        <w:t>Welcome to the Great Bear Rainforest </w:t>
      </w:r>
      <w:r>
        <w:rPr>
          <w:b w:val="0"/>
          <w:color w:val="231F20"/>
        </w:rPr>
        <w:t>(2:59)</w:t>
      </w:r>
    </w:p>
    <w:p>
      <w:pPr>
        <w:pStyle w:val="BodyText"/>
        <w:spacing w:before="1"/>
        <w:ind w:left="1440"/>
      </w:pPr>
      <w:r>
        <w:rPr>
          <w:color w:val="231F20"/>
        </w:rPr>
        <w:t>This video gives an artistic look at the Great Bear Rainforest, with guitar music. </w:t>
      </w:r>
      <w:r>
        <w:rPr>
          <w:color w:val="205E9E"/>
          <w:u w:val="single" w:color="205E9E"/>
        </w:rPr>
        <w:t>https://</w:t>
      </w:r>
      <w:hyperlink r:id="rId10">
        <w:r>
          <w:rPr>
            <w:color w:val="205E9E"/>
            <w:u w:val="single" w:color="205E9E"/>
          </w:rPr>
          <w:t>www.youtube.com/watch?v=jAHNqN_8p2k </w:t>
        </w:r>
      </w:hyperlink>
    </w:p>
    <w:p>
      <w:pPr>
        <w:pStyle w:val="Heading4"/>
        <w:rPr>
          <w:b w:val="0"/>
        </w:rPr>
      </w:pPr>
      <w:r>
        <w:rPr>
          <w:color w:val="231F20"/>
        </w:rPr>
        <w:t>Great Bear Rainforest Spirit Bear </w:t>
      </w:r>
      <w:r>
        <w:rPr>
          <w:b w:val="0"/>
          <w:color w:val="231F20"/>
        </w:rPr>
        <w:t>(20:58)</w:t>
      </w:r>
    </w:p>
    <w:p>
      <w:pPr>
        <w:pStyle w:val="BodyText"/>
        <w:ind w:left="1440"/>
      </w:pPr>
      <w:r>
        <w:rPr>
          <w:color w:val="231F20"/>
        </w:rPr>
        <w:t>This video shows outstanding footage of a tourist trek in the Great Bear Rainforest. </w:t>
      </w:r>
      <w:r>
        <w:rPr>
          <w:color w:val="205E9E"/>
          <w:u w:val="single" w:color="205E9E"/>
        </w:rPr>
        <w:t>https://</w:t>
      </w:r>
      <w:hyperlink r:id="rId11">
        <w:r>
          <w:rPr>
            <w:color w:val="205E9E"/>
            <w:u w:val="single" w:color="205E9E"/>
          </w:rPr>
          <w:t>www.youtube.com/watch?v=3N_clSgNgHw </w:t>
        </w:r>
      </w:hyperlink>
    </w:p>
    <w:p>
      <w:pPr>
        <w:spacing w:after="0"/>
        <w:sectPr>
          <w:pgSz w:w="12240" w:h="15840"/>
          <w:pgMar w:header="0" w:footer="804" w:top="1260" w:bottom="1000" w:left="0" w:right="0"/>
        </w:sectPr>
      </w:pPr>
    </w:p>
    <w:p>
      <w:pPr>
        <w:pStyle w:val="Heading3"/>
      </w:pPr>
      <w:r>
        <w:rPr>
          <w:color w:val="3E4B17"/>
        </w:rPr>
        <w:t>Articles</w:t>
      </w:r>
    </w:p>
    <w:p>
      <w:pPr>
        <w:pStyle w:val="Heading4"/>
        <w:spacing w:before="121"/>
        <w:ind w:right="1487"/>
      </w:pPr>
      <w:r>
        <w:rPr>
          <w:color w:val="231F20"/>
        </w:rPr>
        <w:t>The inside story of how the Great Bear Rainforest went from a ‘War In The Woods’ to an unprecedented environmental and human rights agreement</w:t>
      </w:r>
    </w:p>
    <w:p>
      <w:pPr>
        <w:pStyle w:val="BodyText"/>
        <w:spacing w:before="1"/>
        <w:ind w:left="1440" w:right="2055"/>
      </w:pPr>
      <w:r>
        <w:rPr>
          <w:color w:val="231F20"/>
        </w:rPr>
        <w:t>In this 2016 article, Mike Gaworecki describes how the agreement that resulted in the Great Bear Rainforest was reached.</w:t>
      </w:r>
    </w:p>
    <w:p>
      <w:pPr>
        <w:pStyle w:val="BodyText"/>
        <w:ind w:left="1440" w:right="1736"/>
      </w:pPr>
      <w:hyperlink r:id="rId12">
        <w:r>
          <w:rPr>
            <w:color w:val="205E9E"/>
            <w:u w:val="single" w:color="205E9E"/>
          </w:rPr>
          <w:t>https://news.mongabay.com/2016/02/the-inside-story-of-how-great-bear-rainforest-</w:t>
        </w:r>
      </w:hyperlink>
      <w:r>
        <w:rPr>
          <w:color w:val="205E9E"/>
        </w:rPr>
        <w:t> </w:t>
      </w:r>
      <w:hyperlink r:id="rId12">
        <w:r>
          <w:rPr>
            <w:color w:val="205E9E"/>
            <w:u w:val="single" w:color="205E9E"/>
          </w:rPr>
          <w:t>went-from-a-war-in-the-woods-to-an-unprecedented-environmental-and-human-rights-</w:t>
        </w:r>
      </w:hyperlink>
      <w:r>
        <w:rPr>
          <w:color w:val="205E9E"/>
        </w:rPr>
        <w:t> </w:t>
      </w:r>
      <w:hyperlink r:id="rId12">
        <w:r>
          <w:rPr>
            <w:color w:val="205E9E"/>
            <w:u w:val="single" w:color="205E9E"/>
          </w:rPr>
          <w:t>agreement/</w:t>
        </w:r>
      </w:hyperlink>
    </w:p>
    <w:p>
      <w:pPr>
        <w:pStyle w:val="Heading4"/>
        <w:spacing w:before="182"/>
      </w:pPr>
      <w:r>
        <w:rPr>
          <w:color w:val="231F20"/>
        </w:rPr>
        <w:t>Why You Should Explore Canada’s Great Bear Rainforest</w:t>
      </w:r>
    </w:p>
    <w:p>
      <w:pPr>
        <w:pStyle w:val="BodyText"/>
        <w:ind w:left="1440" w:right="1487"/>
      </w:pPr>
      <w:r>
        <w:rPr>
          <w:color w:val="231F20"/>
        </w:rPr>
        <w:t>This blog entry by Hayley Simpson describes the Great Bear Rainforest from a tourist’s viewpoint.</w:t>
      </w:r>
    </w:p>
    <w:p>
      <w:pPr>
        <w:pStyle w:val="BodyText"/>
        <w:spacing w:before="1"/>
        <w:ind w:left="1440" w:right="2223"/>
      </w:pPr>
      <w:r>
        <w:rPr>
          <w:color w:val="205E9E"/>
          <w:u w:val="single" w:color="205E9E"/>
        </w:rPr>
        <w:t>https://theculturetrip.com/north-america/canada/articles/why-you-should-explore-</w:t>
      </w:r>
      <w:r>
        <w:rPr>
          <w:color w:val="205E9E"/>
        </w:rPr>
        <w:t> </w:t>
      </w:r>
      <w:r>
        <w:rPr>
          <w:color w:val="205E9E"/>
          <w:u w:val="single" w:color="205E9E"/>
        </w:rPr>
        <w:t>canadas-great-bear-rainforest/</w:t>
      </w:r>
    </w:p>
    <w:p>
      <w:pPr>
        <w:pStyle w:val="Heading4"/>
      </w:pPr>
      <w:r>
        <w:rPr>
          <w:color w:val="231F20"/>
        </w:rPr>
        <w:t>The Great Bear Rainforest</w:t>
      </w:r>
    </w:p>
    <w:p>
      <w:pPr>
        <w:pStyle w:val="BodyText"/>
        <w:spacing w:before="1"/>
        <w:ind w:left="1440" w:right="1486"/>
      </w:pPr>
      <w:r>
        <w:rPr>
          <w:color w:val="231F20"/>
        </w:rPr>
        <w:t>David Du Chemin, a professional photographer, includes beautiful images of Spirit Bears in this engaging article.</w:t>
      </w:r>
    </w:p>
    <w:p>
      <w:pPr>
        <w:pStyle w:val="BodyText"/>
        <w:spacing w:before="1"/>
        <w:ind w:left="1440"/>
      </w:pPr>
      <w:r>
        <w:rPr>
          <w:color w:val="205E9E"/>
          <w:u w:val="single" w:color="205E9E"/>
        </w:rPr>
        <w:t>https://davidduchemin.com/2015/09/the-great-bear-rainforest/</w:t>
      </w:r>
    </w:p>
    <w:p>
      <w:pPr>
        <w:pStyle w:val="Heading3"/>
        <w:spacing w:before="253"/>
      </w:pPr>
      <w:r>
        <w:rPr>
          <w:color w:val="3E4B17"/>
        </w:rPr>
        <w:t>Image Banks</w:t>
      </w:r>
    </w:p>
    <w:p>
      <w:pPr>
        <w:pStyle w:val="Heading4"/>
        <w:spacing w:before="157"/>
      </w:pPr>
      <w:r>
        <w:rPr>
          <w:color w:val="231F20"/>
        </w:rPr>
        <w:t>Wikimedia Commons</w:t>
      </w:r>
    </w:p>
    <w:p>
      <w:pPr>
        <w:pStyle w:val="BodyText"/>
        <w:spacing w:before="1"/>
        <w:ind w:left="1440" w:right="3039"/>
      </w:pPr>
      <w:r>
        <w:rPr>
          <w:color w:val="231F20"/>
        </w:rPr>
        <w:t>This site is a good source for Creative Commons and public domain images. </w:t>
      </w:r>
      <w:r>
        <w:rPr>
          <w:color w:val="205E9E"/>
          <w:u w:val="single" w:color="205E9E"/>
        </w:rPr>
        <w:t>https://commons.wikimedia.org/wiki/Main_Page</w:t>
      </w:r>
    </w:p>
    <w:p>
      <w:pPr>
        <w:pStyle w:val="Heading4"/>
      </w:pPr>
      <w:r>
        <w:rPr>
          <w:color w:val="231F20"/>
        </w:rPr>
        <w:t>Pixabay</w:t>
      </w:r>
    </w:p>
    <w:p>
      <w:pPr>
        <w:pStyle w:val="BodyText"/>
        <w:ind w:left="1440" w:right="1487"/>
      </w:pPr>
      <w:r>
        <w:rPr>
          <w:color w:val="231F20"/>
        </w:rPr>
        <w:t>This website has some images that are commercially available and others that are freely available in the public domain.</w:t>
      </w:r>
    </w:p>
    <w:p>
      <w:pPr>
        <w:pStyle w:val="BodyText"/>
        <w:spacing w:before="1"/>
        <w:ind w:left="1440"/>
      </w:pPr>
      <w:r>
        <w:rPr>
          <w:color w:val="205E9E"/>
          <w:u w:val="single" w:color="205E9E"/>
        </w:rPr>
        <w:t>https://pixabay.com/</w:t>
      </w:r>
    </w:p>
    <w:p>
      <w:pPr>
        <w:spacing w:after="0"/>
        <w:sectPr>
          <w:pgSz w:w="12240" w:h="15840"/>
          <w:pgMar w:header="0" w:footer="804" w:top="1260" w:bottom="1000" w:left="0" w:right="0"/>
        </w:sectPr>
      </w:pPr>
    </w:p>
    <w:p>
      <w:pPr>
        <w:pStyle w:val="Heading1"/>
        <w:spacing w:before="78"/>
      </w:pPr>
      <w:r>
        <w:rPr>
          <w:color w:val="003044"/>
        </w:rPr>
        <w:t>Delivering the Activity Plan</w:t>
      </w:r>
    </w:p>
    <w:p>
      <w:pPr>
        <w:pStyle w:val="Heading3"/>
        <w:spacing w:before="202"/>
      </w:pPr>
      <w:r>
        <w:rPr>
          <w:color w:val="3E4B17"/>
        </w:rPr>
        <w:t>Access Prior Knowledge</w:t>
      </w:r>
    </w:p>
    <w:p>
      <w:pPr>
        <w:pStyle w:val="ListParagraph"/>
        <w:numPr>
          <w:ilvl w:val="0"/>
          <w:numId w:val="1"/>
        </w:numPr>
        <w:tabs>
          <w:tab w:pos="2070" w:val="left" w:leader="none"/>
        </w:tabs>
        <w:spacing w:line="208" w:lineRule="auto" w:before="112" w:after="0"/>
        <w:ind w:left="2069" w:right="1811" w:hanging="450"/>
        <w:jc w:val="both"/>
        <w:rPr>
          <w:sz w:val="22"/>
        </w:rPr>
      </w:pPr>
      <w:r>
        <w:rPr>
          <w:color w:val="231F20"/>
          <w:sz w:val="22"/>
        </w:rPr>
        <w:t>Ask students if they are familiar with British Columbia’s Pacific waters, shorelines, or forests. Establish whether they are familiar with the Great Bear Rainforest, the Kermode or spirit </w:t>
      </w:r>
      <w:r>
        <w:rPr>
          <w:color w:val="231F20"/>
          <w:spacing w:val="-4"/>
          <w:sz w:val="22"/>
        </w:rPr>
        <w:t>bear, </w:t>
      </w:r>
      <w:r>
        <w:rPr>
          <w:color w:val="231F20"/>
          <w:sz w:val="22"/>
        </w:rPr>
        <w:t>or some of the whales in the</w:t>
      </w:r>
      <w:r>
        <w:rPr>
          <w:color w:val="231F20"/>
          <w:spacing w:val="2"/>
          <w:sz w:val="22"/>
        </w:rPr>
        <w:t> </w:t>
      </w:r>
      <w:r>
        <w:rPr>
          <w:color w:val="231F20"/>
          <w:sz w:val="22"/>
        </w:rPr>
        <w:t>area.</w:t>
      </w:r>
    </w:p>
    <w:p>
      <w:pPr>
        <w:pStyle w:val="ListParagraph"/>
        <w:numPr>
          <w:ilvl w:val="0"/>
          <w:numId w:val="1"/>
        </w:numPr>
        <w:tabs>
          <w:tab w:pos="2070" w:val="left" w:leader="none"/>
        </w:tabs>
        <w:spacing w:line="240" w:lineRule="auto" w:before="147" w:after="0"/>
        <w:ind w:left="2069" w:right="0" w:hanging="451"/>
        <w:jc w:val="both"/>
        <w:rPr>
          <w:sz w:val="22"/>
        </w:rPr>
      </w:pPr>
      <w:r>
        <w:rPr>
          <w:color w:val="231F20"/>
          <w:sz w:val="22"/>
        </w:rPr>
        <w:t>Ask students if they are aware of any wilderness areas that have been</w:t>
      </w:r>
      <w:r>
        <w:rPr>
          <w:color w:val="231F20"/>
          <w:spacing w:val="6"/>
          <w:sz w:val="22"/>
        </w:rPr>
        <w:t> </w:t>
      </w:r>
      <w:r>
        <w:rPr>
          <w:color w:val="231F20"/>
          <w:sz w:val="22"/>
        </w:rPr>
        <w:t>protected.</w:t>
      </w:r>
    </w:p>
    <w:p>
      <w:pPr>
        <w:pStyle w:val="ListParagraph"/>
        <w:numPr>
          <w:ilvl w:val="0"/>
          <w:numId w:val="1"/>
        </w:numPr>
        <w:tabs>
          <w:tab w:pos="2069" w:val="left" w:leader="none"/>
          <w:tab w:pos="2070" w:val="left" w:leader="none"/>
        </w:tabs>
        <w:spacing w:line="208" w:lineRule="auto" w:before="171" w:after="0"/>
        <w:ind w:left="2069" w:right="1799" w:hanging="450"/>
        <w:jc w:val="left"/>
        <w:rPr>
          <w:sz w:val="22"/>
        </w:rPr>
      </w:pPr>
      <w:r>
        <w:rPr>
          <w:color w:val="231F20"/>
          <w:sz w:val="22"/>
        </w:rPr>
        <w:t>Ask students if they know about any instances of </w:t>
      </w:r>
      <w:r>
        <w:rPr>
          <w:color w:val="231F20"/>
          <w:spacing w:val="2"/>
          <w:sz w:val="22"/>
        </w:rPr>
        <w:t>activists </w:t>
      </w:r>
      <w:r>
        <w:rPr>
          <w:color w:val="231F20"/>
          <w:sz w:val="22"/>
        </w:rPr>
        <w:t>fighting to protect a wilderness site (e.g., Jumbo </w:t>
      </w:r>
      <w:r>
        <w:rPr>
          <w:color w:val="231F20"/>
          <w:spacing w:val="-3"/>
          <w:sz w:val="22"/>
        </w:rPr>
        <w:t>Valley, </w:t>
      </w:r>
      <w:r>
        <w:rPr>
          <w:color w:val="231F20"/>
          <w:sz w:val="22"/>
        </w:rPr>
        <w:t>the Amazon Rainforest, a local site). </w:t>
      </w:r>
      <w:r>
        <w:rPr>
          <w:color w:val="231F20"/>
          <w:spacing w:val="3"/>
          <w:sz w:val="22"/>
        </w:rPr>
        <w:t>Ask, </w:t>
      </w:r>
      <w:r>
        <w:rPr>
          <w:color w:val="231F20"/>
          <w:spacing w:val="2"/>
          <w:sz w:val="22"/>
        </w:rPr>
        <w:t>“What </w:t>
      </w:r>
      <w:r>
        <w:rPr>
          <w:color w:val="231F20"/>
          <w:sz w:val="22"/>
        </w:rPr>
        <w:t>were the </w:t>
      </w:r>
      <w:r>
        <w:rPr>
          <w:color w:val="231F20"/>
          <w:spacing w:val="2"/>
          <w:sz w:val="22"/>
        </w:rPr>
        <w:t>activists trying </w:t>
      </w:r>
      <w:r>
        <w:rPr>
          <w:color w:val="231F20"/>
          <w:sz w:val="22"/>
        </w:rPr>
        <w:t>to protect, and how did they proceed?” (e.g., boycotts, marches, rallies, letters)</w:t>
      </w:r>
    </w:p>
    <w:p>
      <w:pPr>
        <w:pStyle w:val="ListParagraph"/>
        <w:numPr>
          <w:ilvl w:val="0"/>
          <w:numId w:val="1"/>
        </w:numPr>
        <w:tabs>
          <w:tab w:pos="2069" w:val="left" w:leader="none"/>
          <w:tab w:pos="2070" w:val="left" w:leader="none"/>
        </w:tabs>
        <w:spacing w:line="223" w:lineRule="auto" w:before="164" w:after="0"/>
        <w:ind w:left="2069" w:right="1958" w:hanging="450"/>
        <w:jc w:val="left"/>
        <w:rPr>
          <w:sz w:val="22"/>
        </w:rPr>
      </w:pPr>
      <w:r>
        <w:rPr>
          <w:color w:val="231F20"/>
          <w:sz w:val="22"/>
        </w:rPr>
        <w:t>Ask students if there are any local, national, or global wilderness areas that they think need to be protected.</w:t>
      </w:r>
    </w:p>
    <w:p>
      <w:pPr>
        <w:pStyle w:val="Heading3"/>
        <w:spacing w:before="260"/>
      </w:pPr>
      <w:r>
        <w:rPr>
          <w:color w:val="3E4B17"/>
        </w:rPr>
        <w:t>Inquire</w:t>
      </w:r>
    </w:p>
    <w:p>
      <w:pPr>
        <w:pStyle w:val="ListParagraph"/>
        <w:numPr>
          <w:ilvl w:val="0"/>
          <w:numId w:val="1"/>
        </w:numPr>
        <w:tabs>
          <w:tab w:pos="2069" w:val="left" w:leader="none"/>
          <w:tab w:pos="2070" w:val="left" w:leader="none"/>
        </w:tabs>
        <w:spacing w:line="223" w:lineRule="auto" w:before="118" w:after="0"/>
        <w:ind w:left="2069" w:right="1520" w:hanging="450"/>
        <w:jc w:val="left"/>
        <w:rPr>
          <w:sz w:val="22"/>
        </w:rPr>
      </w:pPr>
      <w:r>
        <w:rPr>
          <w:color w:val="231F20"/>
          <w:sz w:val="22"/>
        </w:rPr>
        <w:t>Introduce the main inquiry question: How can learn about the Great Bear Rainforest writing?</w:t>
      </w:r>
    </w:p>
    <w:p>
      <w:pPr>
        <w:pStyle w:val="ListParagraph"/>
        <w:numPr>
          <w:ilvl w:val="0"/>
          <w:numId w:val="1"/>
        </w:numPr>
        <w:tabs>
          <w:tab w:pos="2070" w:val="left" w:leader="none"/>
        </w:tabs>
        <w:spacing w:line="240" w:lineRule="auto" w:before="166" w:after="0"/>
        <w:ind w:left="2069" w:right="0" w:hanging="451"/>
        <w:jc w:val="both"/>
        <w:rPr>
          <w:sz w:val="22"/>
        </w:rPr>
      </w:pPr>
      <w:r>
        <w:rPr>
          <w:color w:val="231F20"/>
          <w:sz w:val="22"/>
        </w:rPr>
        <w:t>Share one of the following videos to introduce the Great Bear</w:t>
      </w:r>
      <w:r>
        <w:rPr>
          <w:color w:val="231F20"/>
          <w:spacing w:val="-1"/>
          <w:sz w:val="22"/>
        </w:rPr>
        <w:t> </w:t>
      </w:r>
      <w:r>
        <w:rPr>
          <w:color w:val="231F20"/>
          <w:sz w:val="22"/>
        </w:rPr>
        <w:t>Rainforest:</w:t>
      </w:r>
    </w:p>
    <w:p>
      <w:pPr>
        <w:pStyle w:val="BodyText"/>
        <w:tabs>
          <w:tab w:pos="2789" w:val="left" w:leader="none"/>
        </w:tabs>
        <w:spacing w:before="161"/>
        <w:ind w:left="2429"/>
      </w:pPr>
      <w:r>
        <w:rPr>
          <w:rFonts w:ascii="Myriad Pro" w:hAnsi="Myriad Pro"/>
          <w:color w:val="231F20"/>
        </w:rPr>
        <w:t>»</w:t>
        <w:tab/>
      </w:r>
      <w:r>
        <w:rPr>
          <w:color w:val="231F20"/>
        </w:rPr>
        <w:t>Welcome to the Great Bear</w:t>
      </w:r>
      <w:r>
        <w:rPr>
          <w:color w:val="231F20"/>
          <w:spacing w:val="-2"/>
        </w:rPr>
        <w:t> </w:t>
      </w:r>
      <w:r>
        <w:rPr>
          <w:color w:val="231F20"/>
        </w:rPr>
        <w:t>Rainforest</w:t>
      </w:r>
    </w:p>
    <w:p>
      <w:pPr>
        <w:pStyle w:val="BodyText"/>
        <w:tabs>
          <w:tab w:pos="2789" w:val="left" w:leader="none"/>
        </w:tabs>
        <w:spacing w:before="160"/>
        <w:ind w:left="2429"/>
      </w:pPr>
      <w:r>
        <w:rPr>
          <w:rFonts w:ascii="Myriad Pro" w:hAnsi="Myriad Pro"/>
          <w:color w:val="231F20"/>
        </w:rPr>
        <w:t>»</w:t>
        <w:tab/>
      </w:r>
      <w:r>
        <w:rPr>
          <w:color w:val="231F20"/>
        </w:rPr>
        <w:t>Great Bear Rainforest Spirit</w:t>
      </w:r>
      <w:r>
        <w:rPr>
          <w:color w:val="231F20"/>
          <w:spacing w:val="-1"/>
        </w:rPr>
        <w:t> </w:t>
      </w:r>
      <w:r>
        <w:rPr>
          <w:color w:val="231F20"/>
        </w:rPr>
        <w:t>Bear</w:t>
      </w:r>
    </w:p>
    <w:p>
      <w:pPr>
        <w:pStyle w:val="ListParagraph"/>
        <w:numPr>
          <w:ilvl w:val="0"/>
          <w:numId w:val="1"/>
        </w:numPr>
        <w:tabs>
          <w:tab w:pos="2069" w:val="left" w:leader="none"/>
          <w:tab w:pos="2070" w:val="left" w:leader="none"/>
        </w:tabs>
        <w:spacing w:line="223" w:lineRule="auto" w:before="177" w:after="0"/>
        <w:ind w:left="2069" w:right="1901" w:hanging="450"/>
        <w:jc w:val="left"/>
        <w:rPr>
          <w:sz w:val="22"/>
        </w:rPr>
      </w:pPr>
      <w:r>
        <w:rPr>
          <w:color w:val="231F20"/>
          <w:sz w:val="22"/>
        </w:rPr>
        <w:t>Ask students to discuss what features of the Great Bear Rainforest they liked the most.</w:t>
      </w:r>
    </w:p>
    <w:p>
      <w:pPr>
        <w:pStyle w:val="ListParagraph"/>
        <w:numPr>
          <w:ilvl w:val="0"/>
          <w:numId w:val="1"/>
        </w:numPr>
        <w:tabs>
          <w:tab w:pos="2069" w:val="left" w:leader="none"/>
        </w:tabs>
        <w:spacing w:line="240" w:lineRule="auto" w:before="166" w:after="0"/>
        <w:ind w:left="2068" w:right="0" w:hanging="450"/>
        <w:jc w:val="both"/>
        <w:rPr>
          <w:sz w:val="22"/>
        </w:rPr>
      </w:pPr>
      <w:r>
        <w:rPr>
          <w:color w:val="231F20"/>
          <w:sz w:val="22"/>
        </w:rPr>
        <w:t>Distribute Blackline Master </w:t>
      </w:r>
      <w:r>
        <w:rPr>
          <w:color w:val="231F20"/>
          <w:spacing w:val="-8"/>
          <w:sz w:val="22"/>
        </w:rPr>
        <w:t>1: </w:t>
      </w:r>
      <w:r>
        <w:rPr>
          <w:color w:val="231F20"/>
          <w:sz w:val="22"/>
        </w:rPr>
        <w:t>Highlights of the Great Bear</w:t>
      </w:r>
      <w:r>
        <w:rPr>
          <w:color w:val="231F20"/>
          <w:spacing w:val="8"/>
          <w:sz w:val="22"/>
        </w:rPr>
        <w:t> </w:t>
      </w:r>
      <w:r>
        <w:rPr>
          <w:color w:val="231F20"/>
          <w:sz w:val="22"/>
        </w:rPr>
        <w:t>Rainforest.</w:t>
      </w:r>
    </w:p>
    <w:p>
      <w:pPr>
        <w:pStyle w:val="ListParagraph"/>
        <w:numPr>
          <w:ilvl w:val="0"/>
          <w:numId w:val="1"/>
        </w:numPr>
        <w:tabs>
          <w:tab w:pos="2068" w:val="left" w:leader="none"/>
          <w:tab w:pos="2069" w:val="left" w:leader="none"/>
        </w:tabs>
        <w:spacing w:line="223" w:lineRule="auto" w:before="177" w:after="0"/>
        <w:ind w:left="2068" w:right="1453" w:hanging="450"/>
        <w:jc w:val="left"/>
        <w:rPr>
          <w:sz w:val="22"/>
        </w:rPr>
      </w:pPr>
      <w:r>
        <w:rPr>
          <w:color w:val="231F20"/>
          <w:sz w:val="22"/>
        </w:rPr>
        <w:t>Read Blackline Master 1 aloud or have students read it silently. Students will learn important details about the Great Bear Rainforest (e.g., about the spirit </w:t>
      </w:r>
      <w:r>
        <w:rPr>
          <w:color w:val="231F20"/>
          <w:spacing w:val="-4"/>
          <w:sz w:val="22"/>
        </w:rPr>
        <w:t>bear, </w:t>
      </w:r>
      <w:r>
        <w:rPr>
          <w:color w:val="231F20"/>
          <w:sz w:val="22"/>
        </w:rPr>
        <w:t>the old- growth forests, the fjords, the whales, and so</w:t>
      </w:r>
      <w:r>
        <w:rPr>
          <w:color w:val="231F20"/>
          <w:spacing w:val="4"/>
          <w:sz w:val="22"/>
        </w:rPr>
        <w:t> </w:t>
      </w:r>
      <w:r>
        <w:rPr>
          <w:color w:val="231F20"/>
          <w:sz w:val="22"/>
        </w:rPr>
        <w:t>forth).</w:t>
      </w:r>
    </w:p>
    <w:p>
      <w:pPr>
        <w:pStyle w:val="ListParagraph"/>
        <w:numPr>
          <w:ilvl w:val="0"/>
          <w:numId w:val="1"/>
        </w:numPr>
        <w:tabs>
          <w:tab w:pos="2069" w:val="left" w:leader="none"/>
        </w:tabs>
        <w:spacing w:line="240" w:lineRule="auto" w:before="168" w:after="0"/>
        <w:ind w:left="2068" w:right="0" w:hanging="451"/>
        <w:jc w:val="both"/>
        <w:rPr>
          <w:sz w:val="22"/>
        </w:rPr>
      </w:pPr>
      <w:r>
        <w:rPr>
          <w:color w:val="231F20"/>
          <w:sz w:val="22"/>
        </w:rPr>
        <w:t>Ask students to share the three details they found to be most</w:t>
      </w:r>
      <w:r>
        <w:rPr>
          <w:color w:val="231F20"/>
          <w:spacing w:val="4"/>
          <w:sz w:val="22"/>
        </w:rPr>
        <w:t> </w:t>
      </w:r>
      <w:r>
        <w:rPr>
          <w:color w:val="231F20"/>
          <w:sz w:val="22"/>
        </w:rPr>
        <w:t>interesting.</w:t>
      </w:r>
    </w:p>
    <w:p>
      <w:pPr>
        <w:spacing w:after="0" w:line="240" w:lineRule="auto"/>
        <w:jc w:val="both"/>
        <w:rPr>
          <w:sz w:val="22"/>
        </w:rPr>
        <w:sectPr>
          <w:pgSz w:w="12240" w:h="15840"/>
          <w:pgMar w:header="0" w:footer="804" w:top="1240" w:bottom="1000" w:left="0" w:right="0"/>
        </w:sectPr>
      </w:pPr>
    </w:p>
    <w:p>
      <w:pPr>
        <w:pStyle w:val="Heading3"/>
      </w:pPr>
      <w:r>
        <w:rPr>
          <w:color w:val="3E4B17"/>
        </w:rPr>
        <w:t>Experience</w:t>
      </w:r>
    </w:p>
    <w:p>
      <w:pPr>
        <w:pStyle w:val="ListParagraph"/>
        <w:numPr>
          <w:ilvl w:val="0"/>
          <w:numId w:val="1"/>
        </w:numPr>
        <w:tabs>
          <w:tab w:pos="2069" w:val="left" w:leader="none"/>
          <w:tab w:pos="2070" w:val="left" w:leader="none"/>
        </w:tabs>
        <w:spacing w:line="208" w:lineRule="auto" w:before="111" w:after="0"/>
        <w:ind w:left="2069" w:right="2290" w:hanging="450"/>
        <w:jc w:val="left"/>
        <w:rPr>
          <w:sz w:val="22"/>
        </w:rPr>
      </w:pPr>
      <w:r>
        <w:rPr>
          <w:color w:val="231F20"/>
          <w:sz w:val="22"/>
        </w:rPr>
        <w:t>Distribute Blackline Master 2: Writing Samples, and work through it together, discussing along the</w:t>
      </w:r>
      <w:r>
        <w:rPr>
          <w:color w:val="231F20"/>
          <w:spacing w:val="-1"/>
          <w:sz w:val="22"/>
        </w:rPr>
        <w:t> </w:t>
      </w:r>
      <w:r>
        <w:rPr>
          <w:color w:val="231F20"/>
          <w:spacing w:val="-3"/>
          <w:sz w:val="22"/>
        </w:rPr>
        <w:t>way.</w:t>
      </w:r>
    </w:p>
    <w:p>
      <w:pPr>
        <w:pStyle w:val="ListParagraph"/>
        <w:numPr>
          <w:ilvl w:val="0"/>
          <w:numId w:val="1"/>
        </w:numPr>
        <w:tabs>
          <w:tab w:pos="2069" w:val="left" w:leader="none"/>
          <w:tab w:pos="2070" w:val="left" w:leader="none"/>
        </w:tabs>
        <w:spacing w:line="240" w:lineRule="auto" w:before="148" w:after="0"/>
        <w:ind w:left="2069" w:right="0" w:hanging="451"/>
        <w:jc w:val="left"/>
        <w:rPr>
          <w:sz w:val="22"/>
        </w:rPr>
      </w:pPr>
      <w:r>
        <w:rPr>
          <w:color w:val="231F20"/>
          <w:sz w:val="22"/>
        </w:rPr>
        <w:t>Discuss the five questions at the end of Blackline Master 2:</w:t>
      </w:r>
    </w:p>
    <w:p>
      <w:pPr>
        <w:pStyle w:val="BodyText"/>
        <w:tabs>
          <w:tab w:pos="2789" w:val="left" w:leader="none"/>
        </w:tabs>
        <w:spacing w:before="161"/>
        <w:ind w:left="2429"/>
      </w:pPr>
      <w:r>
        <w:rPr>
          <w:rFonts w:ascii="Myriad Pro" w:hAnsi="Myriad Pro"/>
          <w:color w:val="231F20"/>
        </w:rPr>
        <w:t>»</w:t>
        <w:tab/>
      </w:r>
      <w:r>
        <w:rPr>
          <w:color w:val="231F20"/>
        </w:rPr>
        <w:t>Would you like to be a photojournalist like David</w:t>
      </w:r>
      <w:r>
        <w:rPr>
          <w:color w:val="231F20"/>
          <w:spacing w:val="-6"/>
        </w:rPr>
        <w:t> </w:t>
      </w:r>
      <w:r>
        <w:rPr>
          <w:color w:val="231F20"/>
        </w:rPr>
        <w:t>Mackenzie?</w:t>
      </w:r>
    </w:p>
    <w:p>
      <w:pPr>
        <w:pStyle w:val="BodyText"/>
        <w:tabs>
          <w:tab w:pos="2789" w:val="left" w:leader="none"/>
        </w:tabs>
        <w:spacing w:before="160"/>
        <w:ind w:left="2429"/>
      </w:pPr>
      <w:r>
        <w:rPr>
          <w:rFonts w:ascii="Myriad Pro" w:hAnsi="Myriad Pro"/>
          <w:color w:val="231F20"/>
        </w:rPr>
        <w:t>»</w:t>
        <w:tab/>
      </w:r>
      <w:r>
        <w:rPr>
          <w:color w:val="231F20"/>
        </w:rPr>
        <w:t>Would you like to write travel guides for a company such as Lonely</w:t>
      </w:r>
      <w:r>
        <w:rPr>
          <w:color w:val="231F20"/>
          <w:spacing w:val="-7"/>
        </w:rPr>
        <w:t> </w:t>
      </w:r>
      <w:r>
        <w:rPr>
          <w:color w:val="231F20"/>
        </w:rPr>
        <w:t>Planet?</w:t>
      </w:r>
    </w:p>
    <w:p>
      <w:pPr>
        <w:pStyle w:val="BodyText"/>
        <w:tabs>
          <w:tab w:pos="2789" w:val="left" w:leader="none"/>
        </w:tabs>
        <w:spacing w:line="223" w:lineRule="auto" w:before="177"/>
        <w:ind w:left="2789" w:right="1789" w:hanging="360"/>
      </w:pPr>
      <w:r>
        <w:rPr>
          <w:rFonts w:ascii="Myriad Pro" w:hAnsi="Myriad Pro"/>
          <w:color w:val="231F20"/>
        </w:rPr>
        <w:t>»</w:t>
        <w:tab/>
      </w:r>
      <w:r>
        <w:rPr>
          <w:color w:val="231F20"/>
        </w:rPr>
        <w:t>Would you like to investigate a particular Great Bear Rainforest animal and write about it?</w:t>
      </w:r>
    </w:p>
    <w:p>
      <w:pPr>
        <w:pStyle w:val="BodyText"/>
        <w:tabs>
          <w:tab w:pos="2789" w:val="left" w:leader="none"/>
        </w:tabs>
        <w:spacing w:line="223" w:lineRule="auto" w:before="183"/>
        <w:ind w:left="2789" w:right="2290" w:hanging="360"/>
      </w:pPr>
      <w:r>
        <w:rPr>
          <w:rFonts w:ascii="Myriad Pro" w:hAnsi="Myriad Pro"/>
          <w:color w:val="231F20"/>
        </w:rPr>
        <w:t>»</w:t>
        <w:tab/>
      </w:r>
      <w:r>
        <w:rPr>
          <w:color w:val="231F20"/>
        </w:rPr>
        <w:t>Would you like to be a biologist or marine biologist writing about your research?</w:t>
      </w:r>
    </w:p>
    <w:p>
      <w:pPr>
        <w:pStyle w:val="BodyText"/>
        <w:tabs>
          <w:tab w:pos="2789" w:val="left" w:leader="none"/>
        </w:tabs>
        <w:spacing w:line="223" w:lineRule="auto" w:before="183"/>
        <w:ind w:left="2789" w:right="1484" w:hanging="360"/>
      </w:pPr>
      <w:r>
        <w:rPr>
          <w:rFonts w:ascii="Myriad Pro" w:hAnsi="Myriad Pro"/>
          <w:color w:val="231F20"/>
        </w:rPr>
        <w:t>»</w:t>
        <w:tab/>
      </w:r>
      <w:r>
        <w:rPr>
          <w:color w:val="231F20"/>
        </w:rPr>
        <w:t>Would you like to write about your travel adventures for family and/or friends to read?</w:t>
      </w:r>
    </w:p>
    <w:p>
      <w:pPr>
        <w:pStyle w:val="ListParagraph"/>
        <w:numPr>
          <w:ilvl w:val="0"/>
          <w:numId w:val="1"/>
        </w:numPr>
        <w:tabs>
          <w:tab w:pos="2069" w:val="left" w:leader="none"/>
          <w:tab w:pos="2070" w:val="left" w:leader="none"/>
        </w:tabs>
        <w:spacing w:line="208" w:lineRule="auto" w:before="177" w:after="0"/>
        <w:ind w:left="2069" w:right="1590" w:hanging="450"/>
        <w:jc w:val="left"/>
        <w:rPr>
          <w:sz w:val="22"/>
        </w:rPr>
      </w:pPr>
      <w:r>
        <w:rPr>
          <w:color w:val="231F20"/>
          <w:sz w:val="22"/>
        </w:rPr>
        <w:t>Alternatively, instead of working through Blackline Master 2, project and read aloud the short photo essay by David Du Chemin at</w:t>
      </w:r>
      <w:r>
        <w:rPr>
          <w:color w:val="205E9E"/>
          <w:sz w:val="22"/>
        </w:rPr>
        <w:t> </w:t>
      </w:r>
      <w:hyperlink r:id="rId13">
        <w:r>
          <w:rPr>
            <w:color w:val="205E9E"/>
            <w:sz w:val="22"/>
            <w:u w:val="single" w:color="205E9E"/>
          </w:rPr>
          <w:t>The Great Bear Rainforest</w:t>
        </w:r>
      </w:hyperlink>
      <w:r>
        <w:rPr>
          <w:color w:val="231F20"/>
          <w:sz w:val="22"/>
        </w:rPr>
        <w:t>. Have students focus on the author’s use of description and the feelings he</w:t>
      </w:r>
      <w:r>
        <w:rPr>
          <w:color w:val="231F20"/>
          <w:spacing w:val="22"/>
          <w:sz w:val="22"/>
        </w:rPr>
        <w:t> </w:t>
      </w:r>
      <w:r>
        <w:rPr>
          <w:color w:val="231F20"/>
          <w:sz w:val="22"/>
        </w:rPr>
        <w:t>expresses.</w:t>
      </w:r>
    </w:p>
    <w:p>
      <w:pPr>
        <w:pStyle w:val="ListParagraph"/>
        <w:numPr>
          <w:ilvl w:val="0"/>
          <w:numId w:val="1"/>
        </w:numPr>
        <w:tabs>
          <w:tab w:pos="2068" w:val="left" w:leader="none"/>
          <w:tab w:pos="2069" w:val="left" w:leader="none"/>
        </w:tabs>
        <w:spacing w:line="208" w:lineRule="auto" w:before="178" w:after="0"/>
        <w:ind w:left="2068" w:right="1607" w:hanging="450"/>
        <w:jc w:val="left"/>
        <w:rPr>
          <w:sz w:val="22"/>
        </w:rPr>
      </w:pPr>
      <w:r>
        <w:rPr>
          <w:color w:val="231F20"/>
          <w:spacing w:val="-5"/>
          <w:sz w:val="22"/>
        </w:rPr>
        <w:t>Tell </w:t>
      </w:r>
      <w:r>
        <w:rPr>
          <w:color w:val="231F20"/>
          <w:sz w:val="22"/>
        </w:rPr>
        <w:t>students that now that </w:t>
      </w:r>
      <w:r>
        <w:rPr>
          <w:color w:val="231F20"/>
          <w:spacing w:val="2"/>
          <w:sz w:val="22"/>
        </w:rPr>
        <w:t>they’ve </w:t>
      </w:r>
      <w:r>
        <w:rPr>
          <w:color w:val="231F20"/>
          <w:sz w:val="22"/>
        </w:rPr>
        <w:t>learned about the Great Bear Rainforest, they’re going think about how they might describe it in a written composition. Have them complete Blackline Master 3: Planning for Writing to begin the</w:t>
      </w:r>
      <w:r>
        <w:rPr>
          <w:color w:val="231F20"/>
          <w:spacing w:val="-5"/>
          <w:sz w:val="22"/>
        </w:rPr>
        <w:t> </w:t>
      </w:r>
      <w:r>
        <w:rPr>
          <w:color w:val="231F20"/>
          <w:sz w:val="22"/>
        </w:rPr>
        <w:t>process.</w:t>
      </w:r>
    </w:p>
    <w:p>
      <w:pPr>
        <w:pStyle w:val="ListParagraph"/>
        <w:numPr>
          <w:ilvl w:val="0"/>
          <w:numId w:val="1"/>
        </w:numPr>
        <w:tabs>
          <w:tab w:pos="2068" w:val="left" w:leader="none"/>
          <w:tab w:pos="2069" w:val="left" w:leader="none"/>
        </w:tabs>
        <w:spacing w:line="208" w:lineRule="auto" w:before="178" w:after="0"/>
        <w:ind w:left="2068" w:right="1621" w:hanging="450"/>
        <w:jc w:val="left"/>
        <w:rPr>
          <w:sz w:val="22"/>
        </w:rPr>
      </w:pPr>
      <w:r>
        <w:rPr>
          <w:color w:val="231F20"/>
          <w:sz w:val="22"/>
        </w:rPr>
        <w:t>Have students share their completed Blackline Master 3 with other students, either as a whole class or in small</w:t>
      </w:r>
      <w:r>
        <w:rPr>
          <w:color w:val="231F20"/>
          <w:spacing w:val="-3"/>
          <w:sz w:val="22"/>
        </w:rPr>
        <w:t> </w:t>
      </w:r>
      <w:r>
        <w:rPr>
          <w:color w:val="231F20"/>
          <w:sz w:val="22"/>
        </w:rPr>
        <w:t>groups.</w:t>
      </w:r>
    </w:p>
    <w:p>
      <w:pPr>
        <w:pStyle w:val="ListParagraph"/>
        <w:numPr>
          <w:ilvl w:val="0"/>
          <w:numId w:val="1"/>
        </w:numPr>
        <w:tabs>
          <w:tab w:pos="2068" w:val="left" w:leader="none"/>
          <w:tab w:pos="2069" w:val="left" w:leader="none"/>
        </w:tabs>
        <w:spacing w:line="208" w:lineRule="auto" w:before="179" w:after="0"/>
        <w:ind w:left="2068" w:right="1639" w:hanging="450"/>
        <w:jc w:val="left"/>
        <w:rPr>
          <w:sz w:val="22"/>
        </w:rPr>
      </w:pPr>
      <w:r>
        <w:rPr>
          <w:color w:val="231F20"/>
          <w:sz w:val="22"/>
        </w:rPr>
        <w:t>For student self-assessment, at this point you might distribute the Blackline Master 4: Writing Rubric. </w:t>
      </w:r>
      <w:r>
        <w:rPr>
          <w:color w:val="231F20"/>
          <w:spacing w:val="-4"/>
          <w:sz w:val="22"/>
        </w:rPr>
        <w:t>You </w:t>
      </w:r>
      <w:r>
        <w:rPr>
          <w:color w:val="231F20"/>
          <w:sz w:val="22"/>
        </w:rPr>
        <w:t>could also use it for your assessment of the</w:t>
      </w:r>
      <w:r>
        <w:rPr>
          <w:color w:val="231F20"/>
          <w:spacing w:val="3"/>
          <w:sz w:val="22"/>
        </w:rPr>
        <w:t> </w:t>
      </w:r>
      <w:r>
        <w:rPr>
          <w:color w:val="231F20"/>
          <w:sz w:val="22"/>
        </w:rPr>
        <w:t>assignment.</w:t>
      </w:r>
    </w:p>
    <w:p>
      <w:pPr>
        <w:pStyle w:val="Heading3"/>
        <w:spacing w:before="262"/>
      </w:pPr>
      <w:r>
        <w:rPr>
          <w:color w:val="3E4B17"/>
        </w:rPr>
        <w:t>Explore</w:t>
      </w:r>
    </w:p>
    <w:p>
      <w:pPr>
        <w:pStyle w:val="ListParagraph"/>
        <w:numPr>
          <w:ilvl w:val="0"/>
          <w:numId w:val="1"/>
        </w:numPr>
        <w:tabs>
          <w:tab w:pos="2069" w:val="left" w:leader="none"/>
          <w:tab w:pos="2070" w:val="left" w:leader="none"/>
        </w:tabs>
        <w:spacing w:line="208" w:lineRule="auto" w:before="111" w:after="0"/>
        <w:ind w:left="2069" w:right="1530" w:hanging="450"/>
        <w:jc w:val="left"/>
        <w:rPr>
          <w:sz w:val="22"/>
        </w:rPr>
      </w:pPr>
      <w:r>
        <w:rPr>
          <w:color w:val="231F20"/>
          <w:sz w:val="22"/>
        </w:rPr>
        <w:t>The Great Bear Rainforest is a beautiful place, but it also has a history with many stories, including stories about how the area came to be protected. </w:t>
      </w:r>
      <w:r>
        <w:rPr>
          <w:color w:val="231F20"/>
          <w:spacing w:val="-8"/>
          <w:sz w:val="22"/>
        </w:rPr>
        <w:t>To </w:t>
      </w:r>
      <w:r>
        <w:rPr>
          <w:color w:val="231F20"/>
          <w:sz w:val="22"/>
        </w:rPr>
        <w:t>provide an overview of this process, read aloud </w:t>
      </w:r>
      <w:r>
        <w:rPr>
          <w:color w:val="231F20"/>
          <w:spacing w:val="-3"/>
          <w:sz w:val="22"/>
        </w:rPr>
        <w:t>(or </w:t>
      </w:r>
      <w:r>
        <w:rPr>
          <w:color w:val="231F20"/>
          <w:sz w:val="22"/>
        </w:rPr>
        <w:t>have students read) the </w:t>
      </w:r>
      <w:r>
        <w:rPr>
          <w:color w:val="231F20"/>
          <w:spacing w:val="-5"/>
          <w:sz w:val="22"/>
        </w:rPr>
        <w:t>2016 </w:t>
      </w:r>
      <w:r>
        <w:rPr>
          <w:color w:val="231F20"/>
          <w:sz w:val="22"/>
        </w:rPr>
        <w:t>article by Mike Gaworecki at</w:t>
      </w:r>
      <w:r>
        <w:rPr>
          <w:color w:val="205E9E"/>
          <w:sz w:val="22"/>
        </w:rPr>
        <w:t> </w:t>
      </w:r>
      <w:hyperlink r:id="rId12">
        <w:r>
          <w:rPr>
            <w:color w:val="205E9E"/>
            <w:sz w:val="22"/>
            <w:u w:val="single" w:color="205E9E"/>
          </w:rPr>
          <w:t>The inside </w:t>
        </w:r>
        <w:r>
          <w:rPr>
            <w:color w:val="205E9E"/>
            <w:spacing w:val="3"/>
            <w:sz w:val="22"/>
            <w:u w:val="single" w:color="205E9E"/>
          </w:rPr>
          <w:t>story </w:t>
        </w:r>
        <w:r>
          <w:rPr>
            <w:color w:val="205E9E"/>
            <w:sz w:val="22"/>
            <w:u w:val="single" w:color="205E9E"/>
          </w:rPr>
          <w:t>of how the Great Bear Rainforest went from a ‘War In</w:t>
        </w:r>
      </w:hyperlink>
      <w:hyperlink r:id="rId12">
        <w:r>
          <w:rPr>
            <w:color w:val="205E9E"/>
            <w:sz w:val="22"/>
            <w:u w:val="single" w:color="205E9E"/>
          </w:rPr>
          <w:t> The Woods’ to an unprecedented environmental and human rights agreement</w:t>
        </w:r>
        <w:r>
          <w:rPr>
            <w:color w:val="231F20"/>
            <w:sz w:val="22"/>
          </w:rPr>
          <w:t>.</w:t>
        </w:r>
      </w:hyperlink>
    </w:p>
    <w:p>
      <w:pPr>
        <w:pStyle w:val="ListParagraph"/>
        <w:numPr>
          <w:ilvl w:val="0"/>
          <w:numId w:val="1"/>
        </w:numPr>
        <w:tabs>
          <w:tab w:pos="2069" w:val="left" w:leader="none"/>
          <w:tab w:pos="2070" w:val="left" w:leader="none"/>
        </w:tabs>
        <w:spacing w:line="208" w:lineRule="auto" w:before="177" w:after="0"/>
        <w:ind w:left="2069" w:right="2006" w:hanging="450"/>
        <w:jc w:val="left"/>
        <w:rPr>
          <w:sz w:val="22"/>
        </w:rPr>
      </w:pPr>
      <w:r>
        <w:rPr>
          <w:color w:val="231F20"/>
          <w:sz w:val="22"/>
        </w:rPr>
        <w:t>For weaker readers, you might instead share the </w:t>
      </w:r>
      <w:r>
        <w:rPr>
          <w:color w:val="231F20"/>
          <w:spacing w:val="-6"/>
          <w:sz w:val="22"/>
        </w:rPr>
        <w:t>2017 </w:t>
      </w:r>
      <w:r>
        <w:rPr>
          <w:color w:val="231F20"/>
          <w:sz w:val="22"/>
        </w:rPr>
        <w:t>article by Hayley Simpon,</w:t>
      </w:r>
      <w:hyperlink r:id="rId14">
        <w:r>
          <w:rPr>
            <w:color w:val="205E9E"/>
            <w:sz w:val="22"/>
            <w:u w:val="single" w:color="205E9E"/>
          </w:rPr>
          <w:t> Why </w:t>
        </w:r>
        <w:r>
          <w:rPr>
            <w:color w:val="205E9E"/>
            <w:spacing w:val="-4"/>
            <w:sz w:val="22"/>
            <w:u w:val="single" w:color="205E9E"/>
          </w:rPr>
          <w:t>You </w:t>
        </w:r>
        <w:r>
          <w:rPr>
            <w:color w:val="205E9E"/>
            <w:sz w:val="22"/>
            <w:u w:val="single" w:color="205E9E"/>
          </w:rPr>
          <w:t>Should Explore Canada’s Great Bear Rainforest</w:t>
        </w:r>
      </w:hyperlink>
      <w:r>
        <w:rPr>
          <w:color w:val="231F20"/>
          <w:sz w:val="22"/>
        </w:rPr>
        <w:t>. Show the article on a screen as you read it aloud, as it incorporates a number of</w:t>
      </w:r>
      <w:r>
        <w:rPr>
          <w:color w:val="231F20"/>
          <w:spacing w:val="-5"/>
          <w:sz w:val="22"/>
        </w:rPr>
        <w:t> </w:t>
      </w:r>
      <w:r>
        <w:rPr>
          <w:color w:val="231F20"/>
          <w:sz w:val="22"/>
        </w:rPr>
        <w:t>photographs.</w:t>
      </w:r>
    </w:p>
    <w:p>
      <w:pPr>
        <w:pStyle w:val="ListParagraph"/>
        <w:numPr>
          <w:ilvl w:val="0"/>
          <w:numId w:val="1"/>
        </w:numPr>
        <w:tabs>
          <w:tab w:pos="2069" w:val="left" w:leader="none"/>
          <w:tab w:pos="2070" w:val="left" w:leader="none"/>
        </w:tabs>
        <w:spacing w:line="208" w:lineRule="auto" w:before="178" w:after="0"/>
        <w:ind w:left="2069" w:right="1689" w:hanging="450"/>
        <w:jc w:val="left"/>
        <w:rPr>
          <w:sz w:val="22"/>
        </w:rPr>
      </w:pPr>
      <w:r>
        <w:rPr>
          <w:color w:val="231F20"/>
          <w:sz w:val="22"/>
        </w:rPr>
        <w:t>Have students discuss what they learned from the article about the history behind the Great Bear</w:t>
      </w:r>
      <w:r>
        <w:rPr>
          <w:color w:val="231F20"/>
          <w:spacing w:val="-1"/>
          <w:sz w:val="22"/>
        </w:rPr>
        <w:t> </w:t>
      </w:r>
      <w:r>
        <w:rPr>
          <w:color w:val="231F20"/>
          <w:sz w:val="22"/>
        </w:rPr>
        <w:t>Rainforest.</w:t>
      </w:r>
    </w:p>
    <w:p>
      <w:pPr>
        <w:pStyle w:val="ListParagraph"/>
        <w:numPr>
          <w:ilvl w:val="0"/>
          <w:numId w:val="1"/>
        </w:numPr>
        <w:tabs>
          <w:tab w:pos="2069" w:val="left" w:leader="none"/>
          <w:tab w:pos="2070" w:val="left" w:leader="none"/>
        </w:tabs>
        <w:spacing w:line="240" w:lineRule="auto" w:before="148" w:after="0"/>
        <w:ind w:left="2069" w:right="0" w:hanging="451"/>
        <w:jc w:val="left"/>
        <w:rPr>
          <w:sz w:val="22"/>
        </w:rPr>
      </w:pPr>
      <w:r>
        <w:rPr>
          <w:color w:val="231F20"/>
          <w:sz w:val="22"/>
        </w:rPr>
        <w:t>Invite students to consider the following</w:t>
      </w:r>
      <w:r>
        <w:rPr>
          <w:color w:val="231F20"/>
          <w:spacing w:val="-1"/>
          <w:sz w:val="22"/>
        </w:rPr>
        <w:t> </w:t>
      </w:r>
      <w:r>
        <w:rPr>
          <w:color w:val="231F20"/>
          <w:sz w:val="22"/>
        </w:rPr>
        <w:t>questions:</w:t>
      </w:r>
    </w:p>
    <w:p>
      <w:pPr>
        <w:pStyle w:val="BodyText"/>
        <w:tabs>
          <w:tab w:pos="2788" w:val="left" w:leader="none"/>
        </w:tabs>
        <w:spacing w:line="223" w:lineRule="auto" w:before="177"/>
        <w:ind w:left="2788" w:right="1602" w:hanging="360"/>
      </w:pPr>
      <w:r>
        <w:rPr>
          <w:rFonts w:ascii="Myriad Pro" w:hAnsi="Myriad Pro"/>
          <w:color w:val="231F20"/>
        </w:rPr>
        <w:t>»</w:t>
        <w:tab/>
      </w:r>
      <w:r>
        <w:rPr>
          <w:color w:val="231F20"/>
        </w:rPr>
        <w:t>In what format would you would like to present your knowledge of the Great Bear Rainforest (e.g., poem, PowerPoint, newspaper</w:t>
      </w:r>
      <w:r>
        <w:rPr>
          <w:color w:val="231F20"/>
          <w:spacing w:val="-2"/>
        </w:rPr>
        <w:t> </w:t>
      </w:r>
      <w:r>
        <w:rPr>
          <w:color w:val="231F20"/>
        </w:rPr>
        <w:t>article)?</w:t>
      </w:r>
    </w:p>
    <w:p>
      <w:pPr>
        <w:spacing w:after="0" w:line="223" w:lineRule="auto"/>
        <w:sectPr>
          <w:pgSz w:w="12240" w:h="15840"/>
          <w:pgMar w:header="0" w:footer="804" w:top="1260" w:bottom="1000" w:left="0" w:right="0"/>
        </w:sectPr>
      </w:pPr>
    </w:p>
    <w:p>
      <w:pPr>
        <w:pStyle w:val="BodyText"/>
        <w:tabs>
          <w:tab w:pos="2789" w:val="left" w:leader="none"/>
        </w:tabs>
        <w:spacing w:line="223" w:lineRule="auto" w:before="89"/>
        <w:ind w:left="2789" w:right="1804" w:hanging="360"/>
      </w:pPr>
      <w:r>
        <w:rPr>
          <w:rFonts w:ascii="Myriad Pro" w:hAnsi="Myriad Pro"/>
          <w:color w:val="231F20"/>
        </w:rPr>
        <w:t>»</w:t>
        <w:tab/>
      </w:r>
      <w:r>
        <w:rPr>
          <w:color w:val="231F20"/>
        </w:rPr>
        <w:t>What genre of composition are you going to complete (e.g., personal travel journey, tourist brochure, travel</w:t>
      </w:r>
      <w:r>
        <w:rPr>
          <w:color w:val="231F20"/>
          <w:spacing w:val="-1"/>
        </w:rPr>
        <w:t> </w:t>
      </w:r>
      <w:r>
        <w:rPr>
          <w:color w:val="231F20"/>
        </w:rPr>
        <w:t>article)?</w:t>
      </w:r>
    </w:p>
    <w:p>
      <w:pPr>
        <w:pStyle w:val="BodyText"/>
        <w:tabs>
          <w:tab w:pos="2789" w:val="left" w:leader="none"/>
        </w:tabs>
        <w:spacing w:line="223" w:lineRule="auto" w:before="183"/>
        <w:ind w:left="2789" w:right="1900" w:hanging="360"/>
      </w:pPr>
      <w:r>
        <w:rPr>
          <w:rFonts w:ascii="Myriad Pro" w:hAnsi="Myriad Pro"/>
          <w:color w:val="231F20"/>
        </w:rPr>
        <w:t>»</w:t>
        <w:tab/>
      </w:r>
      <w:r>
        <w:rPr>
          <w:color w:val="231F20"/>
        </w:rPr>
        <w:t>What topic do you want to write about the Great Bear Rainforest (e.g., </w:t>
      </w:r>
      <w:r>
        <w:rPr>
          <w:color w:val="231F20"/>
          <w:spacing w:val="2"/>
        </w:rPr>
        <w:t>its </w:t>
      </w:r>
      <w:r>
        <w:rPr>
          <w:color w:val="231F20"/>
        </w:rPr>
        <w:t>grandeur; the </w:t>
      </w:r>
      <w:r>
        <w:rPr>
          <w:color w:val="231F20"/>
          <w:spacing w:val="3"/>
        </w:rPr>
        <w:t>story </w:t>
      </w:r>
      <w:r>
        <w:rPr>
          <w:color w:val="231F20"/>
        </w:rPr>
        <w:t>of </w:t>
      </w:r>
      <w:r>
        <w:rPr>
          <w:color w:val="231F20"/>
          <w:spacing w:val="2"/>
        </w:rPr>
        <w:t>its </w:t>
      </w:r>
      <w:r>
        <w:rPr>
          <w:color w:val="231F20"/>
        </w:rPr>
        <w:t>preservation; a specific aspect such as the Spirit </w:t>
      </w:r>
      <w:r>
        <w:rPr>
          <w:color w:val="231F20"/>
          <w:spacing w:val="-4"/>
        </w:rPr>
        <w:t>Bear, </w:t>
      </w:r>
      <w:r>
        <w:rPr>
          <w:color w:val="231F20"/>
        </w:rPr>
        <w:t>the fjords; or </w:t>
      </w:r>
      <w:r>
        <w:rPr>
          <w:color w:val="231F20"/>
          <w:spacing w:val="2"/>
        </w:rPr>
        <w:t>its </w:t>
      </w:r>
      <w:r>
        <w:rPr>
          <w:color w:val="231F20"/>
        </w:rPr>
        <w:t>significance to the planet’s</w:t>
      </w:r>
      <w:r>
        <w:rPr>
          <w:color w:val="231F20"/>
          <w:spacing w:val="10"/>
        </w:rPr>
        <w:t> </w:t>
      </w:r>
      <w:r>
        <w:rPr>
          <w:color w:val="231F20"/>
        </w:rPr>
        <w:t>thrivability)?</w:t>
      </w:r>
    </w:p>
    <w:p>
      <w:pPr>
        <w:pStyle w:val="ListParagraph"/>
        <w:numPr>
          <w:ilvl w:val="0"/>
          <w:numId w:val="1"/>
        </w:numPr>
        <w:tabs>
          <w:tab w:pos="2069" w:val="left" w:leader="none"/>
          <w:tab w:pos="2070" w:val="left" w:leader="none"/>
        </w:tabs>
        <w:spacing w:line="208" w:lineRule="auto" w:before="179" w:after="0"/>
        <w:ind w:left="2069" w:right="1518" w:hanging="450"/>
        <w:jc w:val="left"/>
        <w:rPr>
          <w:sz w:val="22"/>
        </w:rPr>
      </w:pPr>
      <w:r>
        <w:rPr>
          <w:color w:val="231F20"/>
          <w:sz w:val="22"/>
        </w:rPr>
        <w:t>Have students complete Blackline Master 5: Writing About the Great Bear Rainforest to create some form of written composition related to the topic of the Great Bear Rainforest. Provide students with Blackline Master 4: Writing Rubric so they can self- assess, and/or use the rubric yourself to assess the</w:t>
      </w:r>
      <w:r>
        <w:rPr>
          <w:color w:val="231F20"/>
          <w:spacing w:val="2"/>
          <w:sz w:val="22"/>
        </w:rPr>
        <w:t> </w:t>
      </w:r>
      <w:r>
        <w:rPr>
          <w:color w:val="231F20"/>
          <w:sz w:val="22"/>
        </w:rPr>
        <w:t>assignment.</w:t>
      </w:r>
    </w:p>
    <w:p>
      <w:pPr>
        <w:pStyle w:val="Heading4"/>
        <w:spacing w:before="186"/>
        <w:ind w:left="1439"/>
      </w:pPr>
      <w:r>
        <w:rPr>
          <w:color w:val="231F20"/>
        </w:rPr>
        <w:t>Read</w:t>
      </w:r>
    </w:p>
    <w:p>
      <w:pPr>
        <w:pStyle w:val="ListParagraph"/>
        <w:numPr>
          <w:ilvl w:val="0"/>
          <w:numId w:val="1"/>
        </w:numPr>
        <w:tabs>
          <w:tab w:pos="2069" w:val="left" w:leader="none"/>
          <w:tab w:pos="2070" w:val="left" w:leader="none"/>
        </w:tabs>
        <w:spacing w:line="240" w:lineRule="auto" w:before="141" w:after="0"/>
        <w:ind w:left="2069" w:right="0" w:hanging="451"/>
        <w:jc w:val="left"/>
        <w:rPr>
          <w:sz w:val="22"/>
        </w:rPr>
      </w:pPr>
      <w:r>
        <w:rPr>
          <w:color w:val="231F20"/>
          <w:sz w:val="22"/>
        </w:rPr>
        <w:t>Have students work together in pairs to read and edit each other’s</w:t>
      </w:r>
      <w:r>
        <w:rPr>
          <w:color w:val="231F20"/>
          <w:spacing w:val="3"/>
          <w:sz w:val="22"/>
        </w:rPr>
        <w:t> </w:t>
      </w:r>
      <w:r>
        <w:rPr>
          <w:color w:val="231F20"/>
          <w:sz w:val="22"/>
        </w:rPr>
        <w:t>work.</w:t>
      </w:r>
    </w:p>
    <w:p>
      <w:pPr>
        <w:pStyle w:val="Heading4"/>
        <w:spacing w:before="180"/>
        <w:ind w:left="1439"/>
      </w:pPr>
      <w:r>
        <w:rPr>
          <w:color w:val="231F20"/>
        </w:rPr>
        <w:t>Watch and Listen</w:t>
      </w:r>
    </w:p>
    <w:p>
      <w:pPr>
        <w:pStyle w:val="ListParagraph"/>
        <w:numPr>
          <w:ilvl w:val="0"/>
          <w:numId w:val="1"/>
        </w:numPr>
        <w:tabs>
          <w:tab w:pos="2069" w:val="left" w:leader="none"/>
          <w:tab w:pos="2070" w:val="left" w:leader="none"/>
        </w:tabs>
        <w:spacing w:line="240" w:lineRule="auto" w:before="141" w:after="0"/>
        <w:ind w:left="2069" w:right="1644" w:hanging="450"/>
        <w:jc w:val="left"/>
        <w:rPr>
          <w:sz w:val="22"/>
        </w:rPr>
      </w:pPr>
      <w:r>
        <w:rPr>
          <w:color w:val="231F20"/>
          <w:sz w:val="22"/>
        </w:rPr>
        <w:t>Have students display their work and present it to the class. If some students are reluctant, assist them or allow them to present their work to a </w:t>
      </w:r>
      <w:r>
        <w:rPr>
          <w:color w:val="231F20"/>
          <w:spacing w:val="2"/>
          <w:sz w:val="22"/>
        </w:rPr>
        <w:t>very </w:t>
      </w:r>
      <w:r>
        <w:rPr>
          <w:color w:val="231F20"/>
          <w:sz w:val="22"/>
        </w:rPr>
        <w:t>small</w:t>
      </w:r>
      <w:r>
        <w:rPr>
          <w:color w:val="231F20"/>
          <w:spacing w:val="1"/>
          <w:sz w:val="22"/>
        </w:rPr>
        <w:t> </w:t>
      </w:r>
      <w:r>
        <w:rPr>
          <w:color w:val="231F20"/>
          <w:sz w:val="22"/>
        </w:rPr>
        <w:t>audience.</w:t>
      </w:r>
    </w:p>
    <w:p>
      <w:pPr>
        <w:pStyle w:val="Heading3"/>
        <w:spacing w:before="255"/>
      </w:pPr>
      <w:r>
        <w:rPr>
          <w:color w:val="3E4B17"/>
        </w:rPr>
        <w:t>Assess</w:t>
      </w:r>
    </w:p>
    <w:p>
      <w:pPr>
        <w:pStyle w:val="ListParagraph"/>
        <w:numPr>
          <w:ilvl w:val="0"/>
          <w:numId w:val="1"/>
        </w:numPr>
        <w:tabs>
          <w:tab w:pos="2069" w:val="left" w:leader="none"/>
          <w:tab w:pos="2070" w:val="left" w:leader="none"/>
        </w:tabs>
        <w:spacing w:line="208" w:lineRule="auto" w:before="111" w:after="0"/>
        <w:ind w:left="2069" w:right="1725" w:hanging="450"/>
        <w:jc w:val="left"/>
        <w:rPr>
          <w:sz w:val="22"/>
        </w:rPr>
      </w:pPr>
      <w:r>
        <w:rPr>
          <w:color w:val="231F20"/>
          <w:sz w:val="22"/>
        </w:rPr>
        <w:t>Use Blackline Master 4: Writing Rubric for summative, self-, and formative assessments. The rubric provided uses the emerging, developing, proficient, and extending categories. The rubric can be used to assess Blackline Masters 3 and/  or 5, as well as any extension activities. The teacher may want to focus instruction on criteria found in the Content and Development and Organization and Structure categories. </w:t>
      </w:r>
      <w:r>
        <w:rPr>
          <w:color w:val="231F20"/>
          <w:spacing w:val="3"/>
          <w:sz w:val="22"/>
        </w:rPr>
        <w:t>As </w:t>
      </w:r>
      <w:r>
        <w:rPr>
          <w:color w:val="231F20"/>
          <w:sz w:val="22"/>
        </w:rPr>
        <w:t>students may choose a diverse number of ways to communicate their ideas, the rubric can be used flexibly. Some students may want to research a topic (e.g., emphasis on analysis) while others may want to reflect (e.g., synthesize) and present a more creative piece (e.g., a poem). The new curriculum encourages communication in various formats.</w:t>
      </w:r>
    </w:p>
    <w:p>
      <w:pPr>
        <w:pStyle w:val="ListParagraph"/>
        <w:numPr>
          <w:ilvl w:val="0"/>
          <w:numId w:val="1"/>
        </w:numPr>
        <w:tabs>
          <w:tab w:pos="2069" w:val="left" w:leader="none"/>
          <w:tab w:pos="2070" w:val="left" w:leader="none"/>
        </w:tabs>
        <w:spacing w:line="208" w:lineRule="auto" w:before="174" w:after="0"/>
        <w:ind w:left="2069" w:right="1457" w:hanging="450"/>
        <w:jc w:val="left"/>
        <w:rPr>
          <w:sz w:val="22"/>
        </w:rPr>
      </w:pPr>
      <w:r>
        <w:rPr>
          <w:color w:val="231F20"/>
          <w:sz w:val="22"/>
        </w:rPr>
        <w:t>If you have struggling readers (e.g., ELL, modified students, IEP students), you may specify a specific format, (e.g., tourist poster) and provide scaffolding steps for your students to use (e.g., catchy heading, graphics, and enticing descriptions). Otherwise, give students some freedom to communicate what they have</w:t>
      </w:r>
      <w:r>
        <w:rPr>
          <w:color w:val="231F20"/>
          <w:spacing w:val="3"/>
          <w:sz w:val="22"/>
        </w:rPr>
        <w:t> </w:t>
      </w:r>
      <w:r>
        <w:rPr>
          <w:color w:val="231F20"/>
          <w:sz w:val="22"/>
        </w:rPr>
        <w:t>learned.</w:t>
      </w:r>
    </w:p>
    <w:p>
      <w:pPr>
        <w:pStyle w:val="Heading3"/>
        <w:spacing w:before="261"/>
      </w:pPr>
      <w:r>
        <w:rPr>
          <w:color w:val="3E4B17"/>
        </w:rPr>
        <w:t>Go Beyond</w:t>
      </w:r>
    </w:p>
    <w:p>
      <w:pPr>
        <w:pStyle w:val="ListParagraph"/>
        <w:numPr>
          <w:ilvl w:val="0"/>
          <w:numId w:val="1"/>
        </w:numPr>
        <w:tabs>
          <w:tab w:pos="2069" w:val="left" w:leader="none"/>
          <w:tab w:pos="2070" w:val="left" w:leader="none"/>
        </w:tabs>
        <w:spacing w:line="208" w:lineRule="auto" w:before="111" w:after="0"/>
        <w:ind w:left="2069" w:right="1584" w:hanging="450"/>
        <w:jc w:val="left"/>
        <w:rPr>
          <w:sz w:val="22"/>
        </w:rPr>
      </w:pPr>
      <w:r>
        <w:rPr>
          <w:color w:val="231F20"/>
          <w:sz w:val="22"/>
        </w:rPr>
        <w:t>Have students create a photo essay about the Great Bear Rainforest (e.g., the highlights) using PowerPoint, Prezi, or Word. They can use Creative Commons and public domain images from</w:t>
      </w:r>
      <w:r>
        <w:rPr>
          <w:color w:val="205E9E"/>
          <w:sz w:val="22"/>
        </w:rPr>
        <w:t> </w:t>
      </w:r>
      <w:hyperlink r:id="rId15">
        <w:r>
          <w:rPr>
            <w:color w:val="205E9E"/>
            <w:sz w:val="22"/>
            <w:u w:val="single" w:color="205E9E"/>
          </w:rPr>
          <w:t>Wikimedia Commons</w:t>
        </w:r>
      </w:hyperlink>
      <w:r>
        <w:rPr>
          <w:color w:val="231F20"/>
          <w:sz w:val="22"/>
        </w:rPr>
        <w:t>.</w:t>
      </w:r>
      <w:hyperlink r:id="rId16">
        <w:r>
          <w:rPr>
            <w:color w:val="205E9E"/>
            <w:sz w:val="22"/>
          </w:rPr>
          <w:t> </w:t>
        </w:r>
        <w:r>
          <w:rPr>
            <w:color w:val="205E9E"/>
            <w:sz w:val="22"/>
            <w:u w:val="single" w:color="205E9E"/>
          </w:rPr>
          <w:t>Pixabay</w:t>
        </w:r>
        <w:r>
          <w:rPr>
            <w:color w:val="205E9E"/>
            <w:sz w:val="22"/>
          </w:rPr>
          <w:t> </w:t>
        </w:r>
      </w:hyperlink>
      <w:r>
        <w:rPr>
          <w:color w:val="231F20"/>
          <w:sz w:val="22"/>
        </w:rPr>
        <w:t>has some images that are commercially available and others that are freely available in the public domain. If students do use either of these sites, students can also learn about Creative Commons licensing and the public domain, if they are not already</w:t>
      </w:r>
      <w:r>
        <w:rPr>
          <w:color w:val="231F20"/>
          <w:spacing w:val="-5"/>
          <w:sz w:val="22"/>
        </w:rPr>
        <w:t> </w:t>
      </w:r>
      <w:r>
        <w:rPr>
          <w:color w:val="231F20"/>
          <w:spacing w:val="-3"/>
          <w:sz w:val="22"/>
        </w:rPr>
        <w:t>familiar.</w:t>
      </w:r>
    </w:p>
    <w:p>
      <w:pPr>
        <w:pStyle w:val="ListParagraph"/>
        <w:numPr>
          <w:ilvl w:val="0"/>
          <w:numId w:val="1"/>
        </w:numPr>
        <w:tabs>
          <w:tab w:pos="2069" w:val="left" w:leader="none"/>
          <w:tab w:pos="2070" w:val="left" w:leader="none"/>
        </w:tabs>
        <w:spacing w:line="240" w:lineRule="auto" w:before="146" w:after="0"/>
        <w:ind w:left="2069" w:right="0" w:hanging="451"/>
        <w:jc w:val="left"/>
        <w:rPr>
          <w:sz w:val="22"/>
        </w:rPr>
      </w:pPr>
      <w:r>
        <w:rPr>
          <w:color w:val="231F20"/>
          <w:sz w:val="22"/>
        </w:rPr>
        <w:t>Have students learn and write about Indigenous stories from the</w:t>
      </w:r>
      <w:r>
        <w:rPr>
          <w:color w:val="231F20"/>
          <w:spacing w:val="1"/>
          <w:sz w:val="22"/>
        </w:rPr>
        <w:t> </w:t>
      </w:r>
      <w:r>
        <w:rPr>
          <w:color w:val="231F20"/>
          <w:sz w:val="22"/>
        </w:rPr>
        <w:t>region</w:t>
      </w:r>
    </w:p>
    <w:p>
      <w:pPr>
        <w:pStyle w:val="ListParagraph"/>
        <w:numPr>
          <w:ilvl w:val="0"/>
          <w:numId w:val="1"/>
        </w:numPr>
        <w:tabs>
          <w:tab w:pos="2069" w:val="left" w:leader="none"/>
          <w:tab w:pos="2070" w:val="left" w:leader="none"/>
        </w:tabs>
        <w:spacing w:line="208" w:lineRule="auto" w:before="171" w:after="0"/>
        <w:ind w:left="2069" w:right="1620" w:hanging="450"/>
        <w:jc w:val="left"/>
        <w:rPr>
          <w:sz w:val="22"/>
        </w:rPr>
      </w:pPr>
      <w:r>
        <w:rPr>
          <w:color w:val="231F20"/>
          <w:sz w:val="22"/>
        </w:rPr>
        <w:t>Have students learn and write about future issues the Great Bear Rainforest region might face (e.g., climate</w:t>
      </w:r>
      <w:r>
        <w:rPr>
          <w:color w:val="231F20"/>
          <w:spacing w:val="-2"/>
          <w:sz w:val="22"/>
        </w:rPr>
        <w:t> </w:t>
      </w:r>
      <w:r>
        <w:rPr>
          <w:color w:val="231F20"/>
          <w:sz w:val="22"/>
        </w:rPr>
        <w:t>change).</w:t>
      </w:r>
    </w:p>
    <w:p>
      <w:pPr>
        <w:spacing w:after="0" w:line="208" w:lineRule="auto"/>
        <w:jc w:val="left"/>
        <w:rPr>
          <w:sz w:val="22"/>
        </w:rPr>
        <w:sectPr>
          <w:pgSz w:w="12240" w:h="15840"/>
          <w:pgMar w:header="0" w:footer="804" w:top="1300" w:bottom="1000" w:left="0" w:right="0"/>
        </w:sectPr>
      </w:pPr>
    </w:p>
    <w:p>
      <w:pPr>
        <w:pStyle w:val="Heading3"/>
      </w:pPr>
      <w:r>
        <w:rPr>
          <w:color w:val="3E4B17"/>
        </w:rPr>
        <w:t>References</w:t>
      </w:r>
    </w:p>
    <w:p>
      <w:pPr>
        <w:pStyle w:val="BodyText"/>
        <w:spacing w:before="121"/>
        <w:ind w:left="1440"/>
      </w:pPr>
      <w:r>
        <w:rPr>
          <w:color w:val="231F20"/>
        </w:rPr>
        <w:t>Dobell, Darcy. (2016, April 8). A relationship with whales in the Great Bear Sea.</w:t>
      </w:r>
    </w:p>
    <w:p>
      <w:pPr>
        <w:pStyle w:val="BodyText"/>
        <w:ind w:left="2160" w:right="1560" w:hanging="1"/>
      </w:pPr>
      <w:r>
        <w:rPr>
          <w:color w:val="231F20"/>
        </w:rPr>
        <w:t>National Observer. Retrieved from </w:t>
      </w:r>
      <w:hyperlink r:id="rId17">
        <w:r>
          <w:rPr>
            <w:color w:val="205E9E"/>
            <w:u w:val="single" w:color="205E9E"/>
          </w:rPr>
          <w:t>https://www.nationalobserver.com/2016/04/08/</w:t>
        </w:r>
      </w:hyperlink>
      <w:r>
        <w:rPr>
          <w:color w:val="205E9E"/>
        </w:rPr>
        <w:t> </w:t>
      </w:r>
      <w:hyperlink r:id="rId17">
        <w:r>
          <w:rPr>
            <w:color w:val="205E9E"/>
            <w:u w:val="single" w:color="205E9E"/>
          </w:rPr>
          <w:t>news/relationship-whales-great-bear-sea</w:t>
        </w:r>
      </w:hyperlink>
    </w:p>
    <w:p>
      <w:pPr>
        <w:pStyle w:val="BodyText"/>
        <w:spacing w:before="181"/>
        <w:ind w:left="2160" w:right="1667" w:hanging="721"/>
      </w:pPr>
      <w:r>
        <w:rPr>
          <w:color w:val="231F20"/>
        </w:rPr>
        <w:t>Fischer, G. (2016, July 31). First Nations man leads tours to sacred Bella Coola petroglyphs to share Indigenous culture. CBC News. Retrieved from </w:t>
      </w:r>
      <w:hyperlink r:id="rId18">
        <w:r>
          <w:rPr>
            <w:color w:val="205E9E"/>
            <w:u w:val="single" w:color="205E9E"/>
          </w:rPr>
          <w:t>https://www.cbc.ca/news/</w:t>
        </w:r>
      </w:hyperlink>
      <w:r>
        <w:rPr>
          <w:color w:val="205E9E"/>
        </w:rPr>
        <w:t> </w:t>
      </w:r>
      <w:hyperlink r:id="rId18">
        <w:r>
          <w:rPr>
            <w:color w:val="205E9E"/>
            <w:u w:val="single" w:color="205E9E"/>
          </w:rPr>
          <w:t>canada/british-columbia/first-nations-man-leads-tours-to-sacred-bella-coola-</w:t>
        </w:r>
      </w:hyperlink>
      <w:r>
        <w:rPr>
          <w:color w:val="205E9E"/>
        </w:rPr>
        <w:t> </w:t>
      </w:r>
      <w:hyperlink r:id="rId18">
        <w:r>
          <w:rPr>
            <w:color w:val="205E9E"/>
            <w:u w:val="single" w:color="205E9E"/>
          </w:rPr>
          <w:t>petroglyphs-to-share-indigenous-culture-1.3702121</w:t>
        </w:r>
      </w:hyperlink>
    </w:p>
    <w:p>
      <w:pPr>
        <w:pStyle w:val="BodyText"/>
        <w:spacing w:before="182"/>
        <w:ind w:left="2160" w:right="1384" w:hanging="721"/>
      </w:pPr>
      <w:r>
        <w:rPr>
          <w:color w:val="231F20"/>
        </w:rPr>
        <w:t>Government of BC. (2016) Learn about the GBR: Agreement Highlights [Website]. Retrieved from: </w:t>
      </w:r>
      <w:r>
        <w:rPr>
          <w:color w:val="205E9E"/>
          <w:u w:val="single" w:color="205E9E"/>
        </w:rPr>
        <w:t>https://greatbearrainforest.gov.bc.ca/tile/gbr-agreement-highlights/</w:t>
      </w:r>
    </w:p>
    <w:p>
      <w:pPr>
        <w:pStyle w:val="BodyText"/>
        <w:spacing w:before="181"/>
        <w:ind w:left="1440"/>
      </w:pPr>
      <w:r>
        <w:rPr>
          <w:color w:val="231F20"/>
        </w:rPr>
        <w:t>Mackenzie, D. (2018). Great Bear Rainforest. Outdoor Photographer [Online Journal].</w:t>
      </w:r>
    </w:p>
    <w:p>
      <w:pPr>
        <w:pStyle w:val="BodyText"/>
        <w:ind w:left="2160" w:right="1783"/>
      </w:pPr>
      <w:r>
        <w:rPr>
          <w:color w:val="231F20"/>
        </w:rPr>
        <w:t>Retrieved from </w:t>
      </w:r>
      <w:hyperlink r:id="rId19">
        <w:r>
          <w:rPr>
            <w:color w:val="205E9E"/>
            <w:u w:val="single" w:color="205E9E"/>
          </w:rPr>
          <w:t>https://www.outdoorphotographer.com/on-location/travel/great-</w:t>
        </w:r>
      </w:hyperlink>
      <w:r>
        <w:rPr>
          <w:color w:val="205E9E"/>
        </w:rPr>
        <w:t> </w:t>
      </w:r>
      <w:hyperlink r:id="rId19">
        <w:r>
          <w:rPr>
            <w:color w:val="205E9E"/>
            <w:u w:val="single" w:color="205E9E"/>
          </w:rPr>
          <w:t>bear-rainforest/</w:t>
        </w:r>
      </w:hyperlink>
    </w:p>
    <w:p>
      <w:pPr>
        <w:pStyle w:val="BodyText"/>
        <w:spacing w:before="181"/>
        <w:ind w:left="2160" w:right="1551" w:hanging="721"/>
      </w:pPr>
      <w:r>
        <w:rPr>
          <w:color w:val="231F20"/>
        </w:rPr>
        <w:t>McSheffrey (2016). Thunder in the Air. National Observer. Retrieved from </w:t>
      </w:r>
      <w:hyperlink r:id="rId20">
        <w:r>
          <w:rPr>
            <w:color w:val="205E9E"/>
            <w:u w:val="single" w:color="205E9E"/>
          </w:rPr>
          <w:t>https://www.</w:t>
        </w:r>
      </w:hyperlink>
      <w:r>
        <w:rPr>
          <w:color w:val="205E9E"/>
        </w:rPr>
        <w:t> </w:t>
      </w:r>
      <w:hyperlink r:id="rId20">
        <w:r>
          <w:rPr>
            <w:color w:val="205E9E"/>
            <w:u w:val="single" w:color="205E9E"/>
          </w:rPr>
          <w:t>nationalobserver.com/2016/02/25/canadas-coastal-indigenous-people-gain-power-</w:t>
        </w:r>
      </w:hyperlink>
      <w:r>
        <w:rPr>
          <w:color w:val="205E9E"/>
        </w:rPr>
        <w:t> </w:t>
      </w:r>
      <w:hyperlink r:id="rId20">
        <w:r>
          <w:rPr>
            <w:color w:val="205E9E"/>
            <w:u w:val="single" w:color="205E9E"/>
          </w:rPr>
          <w:t>through-great-bear-rainforest-agreement</w:t>
        </w:r>
      </w:hyperlink>
    </w:p>
    <w:p>
      <w:pPr>
        <w:pStyle w:val="BodyText"/>
        <w:spacing w:before="182"/>
        <w:ind w:left="2160" w:right="1820" w:hanging="721"/>
      </w:pPr>
      <w:r>
        <w:rPr>
          <w:color w:val="231F20"/>
        </w:rPr>
        <w:t>Smith, M. &amp; Sterritt, A. (2016). From Conflict to Collaboration: The Story of the Great Bear Rainforest. Coast Funds. Retrieved from </w:t>
      </w:r>
      <w:hyperlink r:id="rId21">
        <w:r>
          <w:rPr>
            <w:color w:val="205E9E"/>
            <w:u w:val="single" w:color="205E9E"/>
          </w:rPr>
          <w:t>https://coastfunds.ca/wp-content/</w:t>
        </w:r>
      </w:hyperlink>
      <w:r>
        <w:rPr>
          <w:color w:val="205E9E"/>
        </w:rPr>
        <w:t> </w:t>
      </w:r>
      <w:hyperlink r:id="rId21">
        <w:r>
          <w:rPr>
            <w:color w:val="205E9E"/>
            <w:u w:val="single" w:color="205E9E"/>
          </w:rPr>
          <w:t>uploads/2016/02/StoryoftheGBR.pdf</w:t>
        </w:r>
      </w:hyperlink>
    </w:p>
    <w:p>
      <w:pPr>
        <w:pStyle w:val="BodyText"/>
        <w:spacing w:before="181"/>
        <w:ind w:left="2160" w:right="1524" w:hanging="721"/>
      </w:pPr>
      <w:r>
        <w:rPr>
          <w:color w:val="231F20"/>
        </w:rPr>
        <w:t>Smy, O. (2016, August 26). 9 things you probably did not know about the Great Bear Rainforest. Outer Shores. Retrieved from </w:t>
      </w:r>
      <w:hyperlink r:id="rId22">
        <w:r>
          <w:rPr>
            <w:color w:val="205E9E"/>
            <w:u w:val="single" w:color="205E9E"/>
          </w:rPr>
          <w:t>https://outershores.ca/9-things-probably-</w:t>
        </w:r>
      </w:hyperlink>
      <w:r>
        <w:rPr>
          <w:color w:val="205E9E"/>
        </w:rPr>
        <w:t> </w:t>
      </w:r>
      <w:hyperlink r:id="rId22">
        <w:r>
          <w:rPr>
            <w:color w:val="205E9E"/>
            <w:u w:val="single" w:color="205E9E"/>
          </w:rPr>
          <w:t>didnt-know-great-bear-rainforest/</w:t>
        </w:r>
      </w:hyperlink>
    </w:p>
    <w:p>
      <w:pPr>
        <w:pStyle w:val="BodyText"/>
        <w:spacing w:before="181"/>
        <w:ind w:left="2160" w:right="1980" w:hanging="721"/>
      </w:pPr>
      <w:r>
        <w:rPr>
          <w:color w:val="231F20"/>
        </w:rPr>
        <w:t>Stand.earth (2020). Protecting the Great Bear Rainforest. Retrieved from </w:t>
      </w:r>
      <w:hyperlink r:id="rId23">
        <w:r>
          <w:rPr>
            <w:color w:val="205E9E"/>
            <w:u w:val="single" w:color="205E9E"/>
          </w:rPr>
          <w:t>https://www.</w:t>
        </w:r>
      </w:hyperlink>
      <w:r>
        <w:rPr>
          <w:color w:val="205E9E"/>
        </w:rPr>
        <w:t> </w:t>
      </w:r>
      <w:hyperlink r:id="rId23">
        <w:r>
          <w:rPr>
            <w:color w:val="205E9E"/>
            <w:u w:val="single" w:color="205E9E"/>
          </w:rPr>
          <w:t>stand.earth/about/achievements/protecting-great-bear-rainforest</w:t>
        </w:r>
      </w:hyperlink>
    </w:p>
    <w:p>
      <w:pPr>
        <w:pStyle w:val="BodyText"/>
        <w:spacing w:before="181"/>
        <w:ind w:left="2160" w:right="1487" w:hanging="721"/>
      </w:pPr>
      <w:r>
        <w:rPr>
          <w:color w:val="231F20"/>
        </w:rPr>
        <w:t>Terra Foundation for American Art (2020). Picturing the Americas: Inside A Forest II. Retrieved from </w:t>
      </w:r>
      <w:r>
        <w:rPr>
          <w:color w:val="205E9E"/>
          <w:u w:val="single" w:color="205E9E"/>
        </w:rPr>
        <w:t>https://picturingtheamericas.org/painting/inside-a-forest-ii/</w:t>
      </w:r>
    </w:p>
    <w:p>
      <w:pPr>
        <w:pStyle w:val="BodyText"/>
        <w:spacing w:before="181"/>
        <w:ind w:left="2160" w:right="2018" w:hanging="721"/>
      </w:pPr>
      <w:r>
        <w:rPr>
          <w:color w:val="231F20"/>
        </w:rPr>
        <w:t>Uechi, J. and Hatch, C. (2016, June 24). The visionary philanthropy of Vancouver’s Rudy North. National Observer. Retrieved from </w:t>
      </w:r>
      <w:hyperlink r:id="rId24">
        <w:r>
          <w:rPr>
            <w:color w:val="205E9E"/>
            <w:u w:val="single" w:color="205E9E"/>
          </w:rPr>
          <w:t>https://www.nationalobserver.</w:t>
        </w:r>
      </w:hyperlink>
      <w:r>
        <w:rPr>
          <w:color w:val="205E9E"/>
        </w:rPr>
        <w:t> </w:t>
      </w:r>
      <w:hyperlink r:id="rId24">
        <w:r>
          <w:rPr>
            <w:color w:val="205E9E"/>
            <w:u w:val="single" w:color="205E9E"/>
          </w:rPr>
          <w:t>com/2016/06/24/news/visionary-philanthropy-vancouvers-rudy-north</w:t>
        </w:r>
      </w:hyperlink>
    </w:p>
    <w:p>
      <w:pPr>
        <w:pStyle w:val="BodyText"/>
        <w:spacing w:before="182"/>
        <w:ind w:left="1440"/>
      </w:pPr>
      <w:r>
        <w:rPr>
          <w:color w:val="231F20"/>
        </w:rPr>
        <w:t>Ver Berkmoes, R. (2014). Canada’s Wild Side: the Great Bear Rainforest. Lonely Planet.</w:t>
      </w:r>
    </w:p>
    <w:p>
      <w:pPr>
        <w:pStyle w:val="BodyText"/>
        <w:ind w:left="2160" w:right="1516" w:hanging="1"/>
      </w:pPr>
      <w:r>
        <w:rPr>
          <w:color w:val="231F20"/>
        </w:rPr>
        <w:t>Retrieved from </w:t>
      </w:r>
      <w:hyperlink r:id="rId25">
        <w:r>
          <w:rPr>
            <w:color w:val="205E9E"/>
            <w:u w:val="single" w:color="205E9E"/>
          </w:rPr>
          <w:t>https://www.lonelyplanet.com/articles/canadas-wild-side-the-great-</w:t>
        </w:r>
      </w:hyperlink>
      <w:r>
        <w:rPr>
          <w:color w:val="205E9E"/>
        </w:rPr>
        <w:t> </w:t>
      </w:r>
      <w:hyperlink r:id="rId25">
        <w:r>
          <w:rPr>
            <w:color w:val="205E9E"/>
            <w:u w:val="single" w:color="205E9E"/>
          </w:rPr>
          <w:t>bear-rainforest</w:t>
        </w:r>
      </w:hyperlink>
    </w:p>
    <w:p>
      <w:pPr>
        <w:spacing w:after="0"/>
        <w:sectPr>
          <w:pgSz w:w="12240" w:h="15840"/>
          <w:pgMar w:header="0" w:footer="804" w:top="1260" w:bottom="1000" w:left="0" w:right="0"/>
        </w:sectPr>
      </w:pPr>
    </w:p>
    <w:p>
      <w:pPr>
        <w:spacing w:before="73"/>
        <w:ind w:left="2090" w:right="2090" w:firstLine="0"/>
        <w:jc w:val="center"/>
        <w:rPr>
          <w:b/>
          <w:sz w:val="22"/>
        </w:rPr>
      </w:pPr>
      <w:r>
        <w:rPr>
          <w:b/>
          <w:color w:val="231F20"/>
          <w:sz w:val="22"/>
        </w:rPr>
        <w:t>Blackline Master 1</w:t>
      </w:r>
    </w:p>
    <w:p>
      <w:pPr>
        <w:spacing w:before="53"/>
        <w:ind w:left="2090" w:right="2090" w:firstLine="0"/>
        <w:jc w:val="center"/>
        <w:rPr>
          <w:sz w:val="32"/>
        </w:rPr>
      </w:pPr>
      <w:r>
        <w:rPr>
          <w:color w:val="2D3D04"/>
          <w:sz w:val="32"/>
        </w:rPr>
        <w:t>Interesting Highlights about the Great Bear Rainforest</w:t>
      </w:r>
    </w:p>
    <w:p>
      <w:pPr>
        <w:pStyle w:val="ListParagraph"/>
        <w:numPr>
          <w:ilvl w:val="0"/>
          <w:numId w:val="1"/>
        </w:numPr>
        <w:tabs>
          <w:tab w:pos="2069" w:val="left" w:leader="none"/>
          <w:tab w:pos="2070" w:val="left" w:leader="none"/>
        </w:tabs>
        <w:spacing w:line="208" w:lineRule="auto" w:before="142" w:after="0"/>
        <w:ind w:left="2069" w:right="1789" w:hanging="450"/>
        <w:jc w:val="left"/>
        <w:rPr>
          <w:sz w:val="22"/>
        </w:rPr>
      </w:pPr>
      <w:r>
        <w:rPr>
          <w:color w:val="231F20"/>
          <w:sz w:val="22"/>
        </w:rPr>
        <w:t>The Great Bear Rainforest is the largest coastal temperate rainforest in the world. </w:t>
      </w:r>
      <w:r>
        <w:rPr>
          <w:color w:val="231F20"/>
          <w:spacing w:val="-3"/>
          <w:sz w:val="22"/>
        </w:rPr>
        <w:t>(Smy,</w:t>
      </w:r>
      <w:r>
        <w:rPr>
          <w:color w:val="231F20"/>
          <w:sz w:val="22"/>
        </w:rPr>
        <w:t> </w:t>
      </w:r>
      <w:r>
        <w:rPr>
          <w:color w:val="231F20"/>
          <w:spacing w:val="-4"/>
          <w:sz w:val="22"/>
        </w:rPr>
        <w:t>2016)</w:t>
      </w:r>
    </w:p>
    <w:p>
      <w:pPr>
        <w:pStyle w:val="ListParagraph"/>
        <w:numPr>
          <w:ilvl w:val="0"/>
          <w:numId w:val="1"/>
        </w:numPr>
        <w:tabs>
          <w:tab w:pos="2069" w:val="left" w:leader="none"/>
          <w:tab w:pos="2070" w:val="left" w:leader="none"/>
        </w:tabs>
        <w:spacing w:line="240" w:lineRule="auto" w:before="148" w:after="0"/>
        <w:ind w:left="2069" w:right="0" w:hanging="451"/>
        <w:jc w:val="left"/>
        <w:rPr>
          <w:sz w:val="22"/>
        </w:rPr>
      </w:pPr>
      <w:r>
        <w:rPr>
          <w:color w:val="231F20"/>
          <w:sz w:val="22"/>
        </w:rPr>
        <w:t>The Great Bear Rainforest is home to the largest biomass on earth. </w:t>
      </w:r>
      <w:r>
        <w:rPr>
          <w:color w:val="231F20"/>
          <w:spacing w:val="-3"/>
          <w:sz w:val="22"/>
        </w:rPr>
        <w:t>(Smy,</w:t>
      </w:r>
      <w:r>
        <w:rPr>
          <w:color w:val="231F20"/>
          <w:spacing w:val="3"/>
          <w:sz w:val="22"/>
        </w:rPr>
        <w:t> </w:t>
      </w:r>
      <w:r>
        <w:rPr>
          <w:color w:val="231F20"/>
          <w:spacing w:val="-4"/>
          <w:sz w:val="22"/>
        </w:rPr>
        <w:t>2016)</w:t>
      </w:r>
    </w:p>
    <w:p>
      <w:pPr>
        <w:pStyle w:val="ListParagraph"/>
        <w:numPr>
          <w:ilvl w:val="0"/>
          <w:numId w:val="1"/>
        </w:numPr>
        <w:tabs>
          <w:tab w:pos="2069" w:val="left" w:leader="none"/>
          <w:tab w:pos="2070" w:val="left" w:leader="none"/>
        </w:tabs>
        <w:spacing w:line="240" w:lineRule="auto" w:before="141" w:after="0"/>
        <w:ind w:left="2069" w:right="0" w:hanging="451"/>
        <w:jc w:val="left"/>
        <w:rPr>
          <w:sz w:val="22"/>
        </w:rPr>
      </w:pPr>
      <w:r>
        <w:rPr>
          <w:color w:val="231F20"/>
          <w:sz w:val="22"/>
        </w:rPr>
        <w:t>The Great Bear Rainforest is larger than the size of Ireland. (Government of BC,</w:t>
      </w:r>
      <w:r>
        <w:rPr>
          <w:color w:val="231F20"/>
          <w:spacing w:val="-6"/>
          <w:sz w:val="22"/>
        </w:rPr>
        <w:t> </w:t>
      </w:r>
      <w:r>
        <w:rPr>
          <w:color w:val="231F20"/>
          <w:spacing w:val="-4"/>
          <w:sz w:val="22"/>
        </w:rPr>
        <w:t>2016)</w:t>
      </w:r>
    </w:p>
    <w:p>
      <w:pPr>
        <w:pStyle w:val="ListParagraph"/>
        <w:numPr>
          <w:ilvl w:val="0"/>
          <w:numId w:val="1"/>
        </w:numPr>
        <w:tabs>
          <w:tab w:pos="2069" w:val="left" w:leader="none"/>
          <w:tab w:pos="2070" w:val="left" w:leader="none"/>
        </w:tabs>
        <w:spacing w:line="208" w:lineRule="auto" w:before="171" w:after="0"/>
        <w:ind w:left="2069" w:right="1927" w:hanging="450"/>
        <w:jc w:val="left"/>
        <w:rPr>
          <w:sz w:val="22"/>
        </w:rPr>
      </w:pPr>
      <w:r>
        <w:rPr>
          <w:color w:val="231F20"/>
          <w:sz w:val="22"/>
        </w:rPr>
        <w:t>The Great Bear Rainforest is larger than America’s largest National Park, St. Alias National Park in Alaska </w:t>
      </w:r>
      <w:r>
        <w:rPr>
          <w:color w:val="231F20"/>
          <w:spacing w:val="-3"/>
          <w:sz w:val="22"/>
        </w:rPr>
        <w:t>(Smy, </w:t>
      </w:r>
      <w:r>
        <w:rPr>
          <w:color w:val="231F20"/>
          <w:spacing w:val="-4"/>
          <w:sz w:val="22"/>
        </w:rPr>
        <w:t>2016)</w:t>
      </w:r>
    </w:p>
    <w:p>
      <w:pPr>
        <w:pStyle w:val="ListParagraph"/>
        <w:numPr>
          <w:ilvl w:val="0"/>
          <w:numId w:val="1"/>
        </w:numPr>
        <w:tabs>
          <w:tab w:pos="2068" w:val="left" w:leader="none"/>
          <w:tab w:pos="2069" w:val="left" w:leader="none"/>
        </w:tabs>
        <w:spacing w:line="208" w:lineRule="auto" w:before="178" w:after="0"/>
        <w:ind w:left="2068" w:right="2007" w:hanging="450"/>
        <w:jc w:val="left"/>
        <w:rPr>
          <w:sz w:val="22"/>
        </w:rPr>
      </w:pPr>
      <w:r>
        <w:rPr>
          <w:color w:val="231F20"/>
          <w:sz w:val="22"/>
        </w:rPr>
        <w:t>The Great Bear Rainforest is home to the rare Kermode </w:t>
      </w:r>
      <w:r>
        <w:rPr>
          <w:color w:val="231F20"/>
          <w:spacing w:val="-4"/>
          <w:sz w:val="22"/>
        </w:rPr>
        <w:t>bear, </w:t>
      </w:r>
      <w:r>
        <w:rPr>
          <w:color w:val="231F20"/>
          <w:sz w:val="22"/>
        </w:rPr>
        <w:t>also known as the Spirit </w:t>
      </w:r>
      <w:r>
        <w:rPr>
          <w:color w:val="231F20"/>
          <w:spacing w:val="-4"/>
          <w:sz w:val="22"/>
        </w:rPr>
        <w:t>Bear.</w:t>
      </w:r>
    </w:p>
    <w:p>
      <w:pPr>
        <w:pStyle w:val="ListParagraph"/>
        <w:numPr>
          <w:ilvl w:val="0"/>
          <w:numId w:val="1"/>
        </w:numPr>
        <w:tabs>
          <w:tab w:pos="2068" w:val="left" w:leader="none"/>
          <w:tab w:pos="2069" w:val="left" w:leader="none"/>
        </w:tabs>
        <w:spacing w:line="240" w:lineRule="auto" w:before="149" w:after="0"/>
        <w:ind w:left="2068" w:right="0" w:hanging="451"/>
        <w:jc w:val="left"/>
        <w:rPr>
          <w:sz w:val="22"/>
        </w:rPr>
      </w:pPr>
      <w:r>
        <w:rPr>
          <w:color w:val="231F20"/>
          <w:sz w:val="22"/>
        </w:rPr>
        <w:t>The Great Bear Rainforest is home to a distinct </w:t>
      </w:r>
      <w:r>
        <w:rPr>
          <w:color w:val="231F20"/>
          <w:spacing w:val="3"/>
          <w:sz w:val="22"/>
        </w:rPr>
        <w:t>type </w:t>
      </w:r>
      <w:r>
        <w:rPr>
          <w:color w:val="231F20"/>
          <w:sz w:val="22"/>
        </w:rPr>
        <w:t>of coastal grey</w:t>
      </w:r>
      <w:r>
        <w:rPr>
          <w:color w:val="231F20"/>
          <w:spacing w:val="-3"/>
          <w:sz w:val="22"/>
        </w:rPr>
        <w:t> </w:t>
      </w:r>
      <w:r>
        <w:rPr>
          <w:color w:val="231F20"/>
          <w:sz w:val="22"/>
        </w:rPr>
        <w:t>wolf.</w:t>
      </w:r>
    </w:p>
    <w:p>
      <w:pPr>
        <w:pStyle w:val="ListParagraph"/>
        <w:numPr>
          <w:ilvl w:val="0"/>
          <w:numId w:val="1"/>
        </w:numPr>
        <w:tabs>
          <w:tab w:pos="2068" w:val="left" w:leader="none"/>
          <w:tab w:pos="2069" w:val="left" w:leader="none"/>
        </w:tabs>
        <w:spacing w:line="208" w:lineRule="auto" w:before="170" w:after="0"/>
        <w:ind w:left="2068" w:right="1824" w:hanging="450"/>
        <w:jc w:val="left"/>
        <w:rPr>
          <w:sz w:val="22"/>
        </w:rPr>
      </w:pPr>
      <w:r>
        <w:rPr>
          <w:color w:val="231F20"/>
          <w:sz w:val="22"/>
        </w:rPr>
        <w:t>The Great Bear Rainforest is home to some of the largest kelp forest in the world. </w:t>
      </w:r>
      <w:r>
        <w:rPr>
          <w:color w:val="231F20"/>
          <w:spacing w:val="-3"/>
          <w:sz w:val="22"/>
        </w:rPr>
        <w:t>(Smy,</w:t>
      </w:r>
      <w:r>
        <w:rPr>
          <w:color w:val="231F20"/>
          <w:sz w:val="22"/>
        </w:rPr>
        <w:t> </w:t>
      </w:r>
      <w:r>
        <w:rPr>
          <w:color w:val="231F20"/>
          <w:spacing w:val="-4"/>
          <w:sz w:val="22"/>
        </w:rPr>
        <w:t>2016)</w:t>
      </w:r>
    </w:p>
    <w:p>
      <w:pPr>
        <w:pStyle w:val="ListParagraph"/>
        <w:numPr>
          <w:ilvl w:val="0"/>
          <w:numId w:val="1"/>
        </w:numPr>
        <w:tabs>
          <w:tab w:pos="2068" w:val="left" w:leader="none"/>
          <w:tab w:pos="2069" w:val="left" w:leader="none"/>
        </w:tabs>
        <w:spacing w:line="240" w:lineRule="auto" w:before="149" w:after="0"/>
        <w:ind w:left="2068" w:right="0" w:hanging="451"/>
        <w:jc w:val="left"/>
        <w:rPr>
          <w:sz w:val="22"/>
        </w:rPr>
      </w:pPr>
      <w:r>
        <w:rPr>
          <w:color w:val="231F20"/>
          <w:sz w:val="22"/>
        </w:rPr>
        <w:t>Bull kelp in the Great Bear Sea can grow to </w:t>
      </w:r>
      <w:r>
        <w:rPr>
          <w:color w:val="231F20"/>
          <w:spacing w:val="-6"/>
          <w:sz w:val="22"/>
        </w:rPr>
        <w:t>120 </w:t>
      </w:r>
      <w:r>
        <w:rPr>
          <w:color w:val="231F20"/>
          <w:sz w:val="22"/>
        </w:rPr>
        <w:t>feet long </w:t>
      </w:r>
      <w:r>
        <w:rPr>
          <w:color w:val="231F20"/>
          <w:spacing w:val="-3"/>
          <w:sz w:val="22"/>
        </w:rPr>
        <w:t>(Smy,</w:t>
      </w:r>
      <w:r>
        <w:rPr>
          <w:color w:val="231F20"/>
          <w:spacing w:val="2"/>
          <w:sz w:val="22"/>
        </w:rPr>
        <w:t> </w:t>
      </w:r>
      <w:r>
        <w:rPr>
          <w:color w:val="231F20"/>
          <w:spacing w:val="-4"/>
          <w:sz w:val="22"/>
        </w:rPr>
        <w:t>2016)</w:t>
      </w:r>
    </w:p>
    <w:p>
      <w:pPr>
        <w:pStyle w:val="ListParagraph"/>
        <w:numPr>
          <w:ilvl w:val="0"/>
          <w:numId w:val="1"/>
        </w:numPr>
        <w:tabs>
          <w:tab w:pos="2067" w:val="left" w:leader="none"/>
          <w:tab w:pos="2069" w:val="left" w:leader="none"/>
        </w:tabs>
        <w:spacing w:line="240" w:lineRule="auto" w:before="140" w:after="0"/>
        <w:ind w:left="2068" w:right="0" w:hanging="451"/>
        <w:jc w:val="left"/>
        <w:rPr>
          <w:sz w:val="22"/>
        </w:rPr>
      </w:pPr>
      <w:r>
        <w:rPr>
          <w:color w:val="231F20"/>
          <w:spacing w:val="-3"/>
          <w:sz w:val="22"/>
        </w:rPr>
        <w:t>Trees </w:t>
      </w:r>
      <w:r>
        <w:rPr>
          <w:color w:val="231F20"/>
          <w:sz w:val="22"/>
        </w:rPr>
        <w:t>in the Great Bear Rainforest can be upwards of 1000 years old. </w:t>
      </w:r>
      <w:r>
        <w:rPr>
          <w:color w:val="231F20"/>
          <w:spacing w:val="-3"/>
          <w:sz w:val="22"/>
        </w:rPr>
        <w:t>(Smy,</w:t>
      </w:r>
      <w:r>
        <w:rPr>
          <w:color w:val="231F20"/>
          <w:spacing w:val="3"/>
          <w:sz w:val="22"/>
        </w:rPr>
        <w:t> </w:t>
      </w:r>
      <w:r>
        <w:rPr>
          <w:color w:val="231F20"/>
          <w:spacing w:val="-4"/>
          <w:sz w:val="22"/>
        </w:rPr>
        <w:t>2016)</w:t>
      </w:r>
    </w:p>
    <w:p>
      <w:pPr>
        <w:pStyle w:val="ListParagraph"/>
        <w:numPr>
          <w:ilvl w:val="0"/>
          <w:numId w:val="1"/>
        </w:numPr>
        <w:tabs>
          <w:tab w:pos="2067" w:val="left" w:leader="none"/>
          <w:tab w:pos="2068" w:val="left" w:leader="none"/>
        </w:tabs>
        <w:spacing w:line="240" w:lineRule="auto" w:before="140" w:after="0"/>
        <w:ind w:left="2067" w:right="0" w:hanging="451"/>
        <w:jc w:val="left"/>
        <w:rPr>
          <w:sz w:val="22"/>
        </w:rPr>
      </w:pPr>
      <w:r>
        <w:rPr>
          <w:color w:val="231F20"/>
          <w:spacing w:val="-3"/>
          <w:sz w:val="22"/>
        </w:rPr>
        <w:t>Trees </w:t>
      </w:r>
      <w:r>
        <w:rPr>
          <w:color w:val="231F20"/>
          <w:sz w:val="22"/>
        </w:rPr>
        <w:t>in the Great Bear Rainforest can tower as high as some</w:t>
      </w:r>
      <w:r>
        <w:rPr>
          <w:color w:val="231F20"/>
          <w:spacing w:val="20"/>
          <w:sz w:val="22"/>
        </w:rPr>
        <w:t> </w:t>
      </w:r>
      <w:r>
        <w:rPr>
          <w:color w:val="231F20"/>
          <w:sz w:val="22"/>
        </w:rPr>
        <w:t>skyscrapers.</w:t>
      </w:r>
    </w:p>
    <w:p>
      <w:pPr>
        <w:pStyle w:val="ListParagraph"/>
        <w:numPr>
          <w:ilvl w:val="0"/>
          <w:numId w:val="1"/>
        </w:numPr>
        <w:tabs>
          <w:tab w:pos="2067" w:val="left" w:leader="none"/>
          <w:tab w:pos="2068" w:val="left" w:leader="none"/>
        </w:tabs>
        <w:spacing w:line="240" w:lineRule="auto" w:before="141" w:after="0"/>
        <w:ind w:left="2067" w:right="0" w:hanging="451"/>
        <w:jc w:val="left"/>
        <w:rPr>
          <w:sz w:val="22"/>
        </w:rPr>
      </w:pPr>
      <w:r>
        <w:rPr>
          <w:color w:val="231F20"/>
          <w:sz w:val="22"/>
        </w:rPr>
        <w:t>Over six million birds return to the area </w:t>
      </w:r>
      <w:r>
        <w:rPr>
          <w:color w:val="231F20"/>
          <w:spacing w:val="2"/>
          <w:sz w:val="22"/>
        </w:rPr>
        <w:t>every </w:t>
      </w:r>
      <w:r>
        <w:rPr>
          <w:color w:val="231F20"/>
          <w:spacing w:val="-4"/>
          <w:sz w:val="22"/>
        </w:rPr>
        <w:t>year. </w:t>
      </w:r>
      <w:r>
        <w:rPr>
          <w:color w:val="231F20"/>
          <w:sz w:val="22"/>
        </w:rPr>
        <w:t>(Smith &amp; Sterritt,</w:t>
      </w:r>
      <w:r>
        <w:rPr>
          <w:color w:val="231F20"/>
          <w:spacing w:val="12"/>
          <w:sz w:val="22"/>
        </w:rPr>
        <w:t> </w:t>
      </w:r>
      <w:r>
        <w:rPr>
          <w:color w:val="231F20"/>
          <w:spacing w:val="-4"/>
          <w:sz w:val="22"/>
        </w:rPr>
        <w:t>2016)</w:t>
      </w:r>
    </w:p>
    <w:p>
      <w:pPr>
        <w:pStyle w:val="ListParagraph"/>
        <w:numPr>
          <w:ilvl w:val="0"/>
          <w:numId w:val="1"/>
        </w:numPr>
        <w:tabs>
          <w:tab w:pos="2067" w:val="left" w:leader="none"/>
          <w:tab w:pos="2068" w:val="left" w:leader="none"/>
        </w:tabs>
        <w:spacing w:line="208" w:lineRule="auto" w:before="171" w:after="0"/>
        <w:ind w:left="2067" w:right="1541" w:hanging="450"/>
        <w:jc w:val="left"/>
        <w:rPr>
          <w:sz w:val="22"/>
        </w:rPr>
      </w:pPr>
      <w:r>
        <w:rPr>
          <w:color w:val="231F20"/>
          <w:sz w:val="22"/>
        </w:rPr>
        <w:t>The Great Bear Rainforest streams are home to 20% of the world’s salmon. (Smith &amp; Sterritt, </w:t>
      </w:r>
      <w:r>
        <w:rPr>
          <w:color w:val="231F20"/>
          <w:spacing w:val="-4"/>
          <w:sz w:val="22"/>
        </w:rPr>
        <w:t>2016)</w:t>
      </w:r>
    </w:p>
    <w:p>
      <w:pPr>
        <w:pStyle w:val="ListParagraph"/>
        <w:numPr>
          <w:ilvl w:val="0"/>
          <w:numId w:val="1"/>
        </w:numPr>
        <w:tabs>
          <w:tab w:pos="2067" w:val="left" w:leader="none"/>
          <w:tab w:pos="2068" w:val="left" w:leader="none"/>
        </w:tabs>
        <w:spacing w:line="208" w:lineRule="auto" w:before="179" w:after="0"/>
        <w:ind w:left="2067" w:right="1467" w:hanging="450"/>
        <w:jc w:val="left"/>
        <w:rPr>
          <w:sz w:val="22"/>
        </w:rPr>
      </w:pPr>
      <w:r>
        <w:rPr>
          <w:color w:val="231F20"/>
          <w:sz w:val="22"/>
        </w:rPr>
        <w:t>The area has been inhabited by </w:t>
      </w:r>
      <w:r>
        <w:rPr>
          <w:color w:val="231F20"/>
          <w:spacing w:val="2"/>
          <w:sz w:val="22"/>
        </w:rPr>
        <w:t>First </w:t>
      </w:r>
      <w:r>
        <w:rPr>
          <w:color w:val="231F20"/>
          <w:sz w:val="22"/>
        </w:rPr>
        <w:t>Nations for a millennium or more. (Government of Canada,</w:t>
      </w:r>
      <w:r>
        <w:rPr>
          <w:color w:val="231F20"/>
          <w:spacing w:val="-1"/>
          <w:sz w:val="22"/>
        </w:rPr>
        <w:t> </w:t>
      </w:r>
      <w:r>
        <w:rPr>
          <w:color w:val="231F20"/>
          <w:spacing w:val="-4"/>
          <w:sz w:val="22"/>
        </w:rPr>
        <w:t>2016)</w:t>
      </w:r>
    </w:p>
    <w:p>
      <w:pPr>
        <w:pStyle w:val="ListParagraph"/>
        <w:numPr>
          <w:ilvl w:val="0"/>
          <w:numId w:val="1"/>
        </w:numPr>
        <w:tabs>
          <w:tab w:pos="2067" w:val="left" w:leader="none"/>
        </w:tabs>
        <w:spacing w:line="208" w:lineRule="auto" w:before="178" w:after="0"/>
        <w:ind w:left="2066" w:right="1602" w:hanging="450"/>
        <w:jc w:val="both"/>
        <w:rPr>
          <w:sz w:val="22"/>
        </w:rPr>
      </w:pPr>
      <w:r>
        <w:rPr>
          <w:color w:val="231F20"/>
          <w:sz w:val="22"/>
        </w:rPr>
        <w:t>Where once there were over </w:t>
      </w:r>
      <w:r>
        <w:rPr>
          <w:color w:val="231F20"/>
          <w:spacing w:val="2"/>
          <w:sz w:val="22"/>
        </w:rPr>
        <w:t>50,000 </w:t>
      </w:r>
      <w:r>
        <w:rPr>
          <w:color w:val="231F20"/>
          <w:sz w:val="22"/>
        </w:rPr>
        <w:t>humpback whales now there are 1500 but one region has noted an increase from </w:t>
      </w:r>
      <w:r>
        <w:rPr>
          <w:color w:val="231F20"/>
          <w:spacing w:val="3"/>
          <w:sz w:val="22"/>
        </w:rPr>
        <w:t>40 </w:t>
      </w:r>
      <w:r>
        <w:rPr>
          <w:color w:val="231F20"/>
          <w:sz w:val="22"/>
        </w:rPr>
        <w:t>to 60 during the years 2006 – </w:t>
      </w:r>
      <w:r>
        <w:rPr>
          <w:color w:val="231F20"/>
          <w:spacing w:val="-5"/>
          <w:sz w:val="22"/>
        </w:rPr>
        <w:t>2010 </w:t>
      </w:r>
      <w:r>
        <w:rPr>
          <w:color w:val="231F20"/>
          <w:sz w:val="22"/>
        </w:rPr>
        <w:t>– the GBR. (Dobell, </w:t>
      </w:r>
      <w:r>
        <w:rPr>
          <w:color w:val="231F20"/>
          <w:spacing w:val="-4"/>
          <w:sz w:val="22"/>
        </w:rPr>
        <w:t>2016)</w:t>
      </w:r>
    </w:p>
    <w:p>
      <w:pPr>
        <w:pStyle w:val="ListParagraph"/>
        <w:numPr>
          <w:ilvl w:val="0"/>
          <w:numId w:val="1"/>
        </w:numPr>
        <w:tabs>
          <w:tab w:pos="2066" w:val="left" w:leader="none"/>
          <w:tab w:pos="2067" w:val="left" w:leader="none"/>
        </w:tabs>
        <w:spacing w:line="208" w:lineRule="auto" w:before="178" w:after="0"/>
        <w:ind w:left="2066" w:right="1970" w:hanging="450"/>
        <w:jc w:val="left"/>
        <w:rPr>
          <w:sz w:val="22"/>
        </w:rPr>
      </w:pPr>
      <w:r>
        <w:rPr>
          <w:color w:val="231F20"/>
          <w:sz w:val="22"/>
        </w:rPr>
        <w:t>The Great Bear Rainforest is the only place in the world where fin whales can be sighted from</w:t>
      </w:r>
      <w:r>
        <w:rPr>
          <w:color w:val="231F20"/>
          <w:spacing w:val="-1"/>
          <w:sz w:val="22"/>
        </w:rPr>
        <w:t> </w:t>
      </w:r>
      <w:r>
        <w:rPr>
          <w:color w:val="231F20"/>
          <w:sz w:val="22"/>
        </w:rPr>
        <w:t>shore.</w:t>
      </w:r>
    </w:p>
    <w:p>
      <w:pPr>
        <w:pStyle w:val="ListParagraph"/>
        <w:numPr>
          <w:ilvl w:val="0"/>
          <w:numId w:val="1"/>
        </w:numPr>
        <w:tabs>
          <w:tab w:pos="2067" w:val="left" w:leader="none"/>
        </w:tabs>
        <w:spacing w:line="208" w:lineRule="auto" w:before="179" w:after="0"/>
        <w:ind w:left="2066" w:right="1634" w:hanging="450"/>
        <w:jc w:val="both"/>
        <w:rPr>
          <w:sz w:val="22"/>
        </w:rPr>
      </w:pPr>
      <w:r>
        <w:rPr>
          <w:color w:val="231F20"/>
          <w:sz w:val="22"/>
        </w:rPr>
        <w:t>The second largest mass arrest in Canada took place in the Clayoquot region of BC: they were protesting the cutting of first growth trees, as did protesters in the Great Bear</w:t>
      </w:r>
      <w:r>
        <w:rPr>
          <w:color w:val="231F20"/>
          <w:spacing w:val="-1"/>
          <w:sz w:val="22"/>
        </w:rPr>
        <w:t> </w:t>
      </w:r>
      <w:r>
        <w:rPr>
          <w:color w:val="231F20"/>
          <w:sz w:val="22"/>
        </w:rPr>
        <w:t>Rainforest</w:t>
      </w:r>
    </w:p>
    <w:p>
      <w:pPr>
        <w:pStyle w:val="ListParagraph"/>
        <w:numPr>
          <w:ilvl w:val="0"/>
          <w:numId w:val="1"/>
        </w:numPr>
        <w:tabs>
          <w:tab w:pos="2067" w:val="left" w:leader="none"/>
        </w:tabs>
        <w:spacing w:line="240" w:lineRule="auto" w:before="148" w:after="0"/>
        <w:ind w:left="2066" w:right="0" w:hanging="451"/>
        <w:jc w:val="both"/>
        <w:rPr>
          <w:sz w:val="22"/>
        </w:rPr>
      </w:pPr>
      <w:r>
        <w:rPr>
          <w:color w:val="231F20"/>
          <w:sz w:val="22"/>
        </w:rPr>
        <w:t>The Pacific Northwest orca population is declining putting them at an increasing</w:t>
      </w:r>
      <w:r>
        <w:rPr>
          <w:color w:val="231F20"/>
          <w:spacing w:val="3"/>
          <w:sz w:val="22"/>
        </w:rPr>
        <w:t> </w:t>
      </w:r>
      <w:r>
        <w:rPr>
          <w:color w:val="231F20"/>
          <w:sz w:val="22"/>
        </w:rPr>
        <w:t>risk.</w:t>
      </w:r>
    </w:p>
    <w:p>
      <w:pPr>
        <w:pStyle w:val="ListParagraph"/>
        <w:numPr>
          <w:ilvl w:val="0"/>
          <w:numId w:val="1"/>
        </w:numPr>
        <w:tabs>
          <w:tab w:pos="2065" w:val="left" w:leader="none"/>
          <w:tab w:pos="2067" w:val="left" w:leader="none"/>
        </w:tabs>
        <w:spacing w:line="208" w:lineRule="auto" w:before="171" w:after="0"/>
        <w:ind w:left="2066" w:right="2327" w:hanging="450"/>
        <w:jc w:val="left"/>
        <w:rPr>
          <w:sz w:val="22"/>
        </w:rPr>
      </w:pPr>
      <w:r>
        <w:rPr>
          <w:color w:val="231F20"/>
          <w:sz w:val="22"/>
        </w:rPr>
        <w:t>A number of sea otters were reintroduced to the Pacific Northwest and their populations are rising again. </w:t>
      </w:r>
      <w:r>
        <w:rPr>
          <w:color w:val="231F20"/>
          <w:spacing w:val="-3"/>
          <w:sz w:val="22"/>
        </w:rPr>
        <w:t>(Smy,</w:t>
      </w:r>
      <w:r>
        <w:rPr>
          <w:color w:val="231F20"/>
          <w:spacing w:val="-1"/>
          <w:sz w:val="22"/>
        </w:rPr>
        <w:t> </w:t>
      </w:r>
      <w:r>
        <w:rPr>
          <w:color w:val="231F20"/>
          <w:spacing w:val="-4"/>
          <w:sz w:val="22"/>
        </w:rPr>
        <w:t>2016)</w:t>
      </w:r>
    </w:p>
    <w:p>
      <w:pPr>
        <w:pStyle w:val="ListParagraph"/>
        <w:numPr>
          <w:ilvl w:val="0"/>
          <w:numId w:val="1"/>
        </w:numPr>
        <w:tabs>
          <w:tab w:pos="2065" w:val="left" w:leader="none"/>
          <w:tab w:pos="2066" w:val="left" w:leader="none"/>
        </w:tabs>
        <w:spacing w:line="208" w:lineRule="auto" w:before="178" w:after="0"/>
        <w:ind w:left="2065" w:right="2243" w:hanging="450"/>
        <w:jc w:val="left"/>
        <w:rPr>
          <w:sz w:val="22"/>
        </w:rPr>
      </w:pPr>
      <w:r>
        <w:rPr>
          <w:color w:val="231F20"/>
          <w:sz w:val="22"/>
        </w:rPr>
        <w:t>Emily Carr’s famous, In a Forest II, painting focuses on trees in the Great Bear Rainforest. (Terra Foundation for American </w:t>
      </w:r>
      <w:r>
        <w:rPr>
          <w:color w:val="231F20"/>
          <w:spacing w:val="4"/>
          <w:sz w:val="22"/>
        </w:rPr>
        <w:t>Art,</w:t>
      </w:r>
      <w:r>
        <w:rPr>
          <w:color w:val="231F20"/>
          <w:spacing w:val="-3"/>
          <w:sz w:val="22"/>
        </w:rPr>
        <w:t> </w:t>
      </w:r>
      <w:r>
        <w:rPr>
          <w:color w:val="231F20"/>
          <w:sz w:val="22"/>
        </w:rPr>
        <w:t>2020)</w:t>
      </w:r>
    </w:p>
    <w:p>
      <w:pPr>
        <w:spacing w:after="0" w:line="208" w:lineRule="auto"/>
        <w:jc w:val="left"/>
        <w:rPr>
          <w:sz w:val="22"/>
        </w:rPr>
        <w:sectPr>
          <w:pgSz w:w="12240" w:h="15840"/>
          <w:pgMar w:header="0" w:footer="804" w:top="1300" w:bottom="1000" w:left="0" w:right="0"/>
        </w:sectPr>
      </w:pPr>
    </w:p>
    <w:p>
      <w:pPr>
        <w:pStyle w:val="ListParagraph"/>
        <w:numPr>
          <w:ilvl w:val="0"/>
          <w:numId w:val="1"/>
        </w:numPr>
        <w:tabs>
          <w:tab w:pos="2069" w:val="left" w:leader="none"/>
          <w:tab w:pos="2070" w:val="left" w:leader="none"/>
        </w:tabs>
        <w:spacing w:line="208" w:lineRule="auto" w:before="103" w:after="0"/>
        <w:ind w:left="2069" w:right="1758" w:hanging="450"/>
        <w:jc w:val="left"/>
        <w:rPr>
          <w:sz w:val="22"/>
        </w:rPr>
      </w:pPr>
      <w:r>
        <w:rPr>
          <w:color w:val="231F20"/>
          <w:sz w:val="22"/>
        </w:rPr>
        <w:t>The Nuxalk Nation’s ancient petroglyphs, estimated to be over </w:t>
      </w:r>
      <w:r>
        <w:rPr>
          <w:color w:val="231F20"/>
          <w:spacing w:val="3"/>
          <w:sz w:val="22"/>
        </w:rPr>
        <w:t>5000 </w:t>
      </w:r>
      <w:r>
        <w:rPr>
          <w:color w:val="231F20"/>
          <w:sz w:val="22"/>
        </w:rPr>
        <w:t>years old, are located in the Great Bear Rainforest. (Fischer,</w:t>
      </w:r>
      <w:r>
        <w:rPr>
          <w:color w:val="231F20"/>
          <w:spacing w:val="-2"/>
          <w:sz w:val="22"/>
        </w:rPr>
        <w:t> </w:t>
      </w:r>
      <w:r>
        <w:rPr>
          <w:color w:val="231F20"/>
          <w:spacing w:val="-4"/>
          <w:sz w:val="22"/>
        </w:rPr>
        <w:t>2016)</w:t>
      </w:r>
    </w:p>
    <w:p>
      <w:pPr>
        <w:pStyle w:val="ListParagraph"/>
        <w:numPr>
          <w:ilvl w:val="0"/>
          <w:numId w:val="1"/>
        </w:numPr>
        <w:tabs>
          <w:tab w:pos="2069" w:val="left" w:leader="none"/>
          <w:tab w:pos="2070" w:val="left" w:leader="none"/>
        </w:tabs>
        <w:spacing w:line="240" w:lineRule="auto" w:before="149" w:after="0"/>
        <w:ind w:left="2069" w:right="0" w:hanging="451"/>
        <w:jc w:val="left"/>
        <w:rPr>
          <w:sz w:val="22"/>
        </w:rPr>
      </w:pPr>
      <w:r>
        <w:rPr>
          <w:color w:val="231F20"/>
          <w:sz w:val="22"/>
        </w:rPr>
        <w:t>One can find many totems in the Great Bear Rainforest; each has a </w:t>
      </w:r>
      <w:r>
        <w:rPr>
          <w:color w:val="231F20"/>
          <w:spacing w:val="3"/>
          <w:sz w:val="22"/>
        </w:rPr>
        <w:t>story </w:t>
      </w:r>
      <w:r>
        <w:rPr>
          <w:color w:val="231F20"/>
          <w:sz w:val="22"/>
        </w:rPr>
        <w:t>to</w:t>
      </w:r>
      <w:r>
        <w:rPr>
          <w:color w:val="231F20"/>
          <w:spacing w:val="-8"/>
          <w:sz w:val="22"/>
        </w:rPr>
        <w:t> </w:t>
      </w:r>
      <w:r>
        <w:rPr>
          <w:color w:val="231F20"/>
          <w:sz w:val="22"/>
        </w:rPr>
        <w:t>tell.</w:t>
      </w:r>
    </w:p>
    <w:p>
      <w:pPr>
        <w:pStyle w:val="ListParagraph"/>
        <w:numPr>
          <w:ilvl w:val="0"/>
          <w:numId w:val="1"/>
        </w:numPr>
        <w:tabs>
          <w:tab w:pos="2069" w:val="left" w:leader="none"/>
          <w:tab w:pos="2070" w:val="left" w:leader="none"/>
        </w:tabs>
        <w:spacing w:line="208" w:lineRule="auto" w:before="171" w:after="0"/>
        <w:ind w:left="2069" w:right="1539" w:hanging="450"/>
        <w:jc w:val="left"/>
        <w:rPr>
          <w:sz w:val="22"/>
        </w:rPr>
      </w:pPr>
      <w:r>
        <w:rPr>
          <w:color w:val="231F20"/>
          <w:sz w:val="22"/>
        </w:rPr>
        <w:t>Many cedar long houses can be found in the Great Bear Rainforest; each has a </w:t>
      </w:r>
      <w:r>
        <w:rPr>
          <w:color w:val="231F20"/>
          <w:spacing w:val="3"/>
          <w:sz w:val="22"/>
        </w:rPr>
        <w:t>story </w:t>
      </w:r>
      <w:r>
        <w:rPr>
          <w:color w:val="231F20"/>
          <w:sz w:val="22"/>
        </w:rPr>
        <w:t>to</w:t>
      </w:r>
      <w:r>
        <w:rPr>
          <w:color w:val="231F20"/>
          <w:spacing w:val="-1"/>
          <w:sz w:val="22"/>
        </w:rPr>
        <w:t> </w:t>
      </w:r>
      <w:r>
        <w:rPr>
          <w:color w:val="231F20"/>
          <w:sz w:val="22"/>
        </w:rPr>
        <w:t>tell.</w:t>
      </w:r>
    </w:p>
    <w:p>
      <w:pPr>
        <w:pStyle w:val="ListParagraph"/>
        <w:numPr>
          <w:ilvl w:val="0"/>
          <w:numId w:val="1"/>
        </w:numPr>
        <w:tabs>
          <w:tab w:pos="2069" w:val="left" w:leader="none"/>
          <w:tab w:pos="2070" w:val="left" w:leader="none"/>
        </w:tabs>
        <w:spacing w:line="208" w:lineRule="auto" w:before="178" w:after="0"/>
        <w:ind w:left="2069" w:right="2222" w:hanging="450"/>
        <w:jc w:val="left"/>
        <w:rPr>
          <w:sz w:val="22"/>
        </w:rPr>
      </w:pPr>
      <w:r>
        <w:rPr>
          <w:color w:val="231F20"/>
          <w:sz w:val="22"/>
        </w:rPr>
        <w:t>Many Pacific Northwest </w:t>
      </w:r>
      <w:r>
        <w:rPr>
          <w:color w:val="231F20"/>
          <w:spacing w:val="2"/>
          <w:sz w:val="22"/>
        </w:rPr>
        <w:t>First </w:t>
      </w:r>
      <w:r>
        <w:rPr>
          <w:color w:val="231F20"/>
          <w:sz w:val="22"/>
        </w:rPr>
        <w:t>Nations annually paddle large cedar canoes that represent their clans and</w:t>
      </w:r>
      <w:r>
        <w:rPr>
          <w:color w:val="231F20"/>
          <w:spacing w:val="-2"/>
          <w:sz w:val="22"/>
        </w:rPr>
        <w:t> </w:t>
      </w:r>
      <w:r>
        <w:rPr>
          <w:color w:val="231F20"/>
          <w:sz w:val="22"/>
        </w:rPr>
        <w:t>communities.</w:t>
      </w:r>
    </w:p>
    <w:p>
      <w:pPr>
        <w:pStyle w:val="ListParagraph"/>
        <w:numPr>
          <w:ilvl w:val="0"/>
          <w:numId w:val="1"/>
        </w:numPr>
        <w:tabs>
          <w:tab w:pos="2068" w:val="left" w:leader="none"/>
          <w:tab w:pos="2069" w:val="left" w:leader="none"/>
        </w:tabs>
        <w:spacing w:line="208" w:lineRule="auto" w:before="179" w:after="0"/>
        <w:ind w:left="2068" w:right="1845" w:hanging="450"/>
        <w:jc w:val="left"/>
        <w:rPr>
          <w:sz w:val="22"/>
        </w:rPr>
      </w:pPr>
      <w:r>
        <w:rPr>
          <w:color w:val="231F20"/>
          <w:sz w:val="22"/>
        </w:rPr>
        <w:t>Simon Jackson, a young boy, founded the Spirit Bear Youth Coalition that became </w:t>
      </w:r>
      <w:r>
        <w:rPr>
          <w:color w:val="231F20"/>
          <w:spacing w:val="2"/>
          <w:sz w:val="22"/>
        </w:rPr>
        <w:t>very </w:t>
      </w:r>
      <w:r>
        <w:rPr>
          <w:color w:val="231F20"/>
          <w:sz w:val="22"/>
        </w:rPr>
        <w:t>influential in the movement to protect the</w:t>
      </w:r>
      <w:r>
        <w:rPr>
          <w:color w:val="231F20"/>
          <w:spacing w:val="-2"/>
          <w:sz w:val="22"/>
        </w:rPr>
        <w:t> </w:t>
      </w:r>
      <w:r>
        <w:rPr>
          <w:color w:val="231F20"/>
          <w:spacing w:val="-4"/>
          <w:sz w:val="22"/>
        </w:rPr>
        <w:t>bear.</w:t>
      </w:r>
    </w:p>
    <w:p>
      <w:pPr>
        <w:pStyle w:val="ListParagraph"/>
        <w:numPr>
          <w:ilvl w:val="0"/>
          <w:numId w:val="1"/>
        </w:numPr>
        <w:tabs>
          <w:tab w:pos="2068" w:val="left" w:leader="none"/>
          <w:tab w:pos="2069" w:val="left" w:leader="none"/>
        </w:tabs>
        <w:spacing w:line="208" w:lineRule="auto" w:before="179" w:after="0"/>
        <w:ind w:left="2068" w:right="2108" w:hanging="450"/>
        <w:jc w:val="left"/>
        <w:rPr>
          <w:sz w:val="22"/>
        </w:rPr>
      </w:pPr>
      <w:r>
        <w:rPr>
          <w:color w:val="231F20"/>
          <w:sz w:val="22"/>
        </w:rPr>
        <w:t>Canadian philanthropist, Rudy North, spurred himself and others to raise </w:t>
      </w:r>
      <w:r>
        <w:rPr>
          <w:color w:val="231F20"/>
          <w:spacing w:val="-6"/>
          <w:sz w:val="22"/>
        </w:rPr>
        <w:t>$120 </w:t>
      </w:r>
      <w:r>
        <w:rPr>
          <w:color w:val="231F20"/>
          <w:sz w:val="22"/>
        </w:rPr>
        <w:t>million dollars to help protect the Great Bear Rainforest. (Uechi &amp; Hatch,</w:t>
      </w:r>
      <w:r>
        <w:rPr>
          <w:color w:val="231F20"/>
          <w:spacing w:val="7"/>
          <w:sz w:val="22"/>
        </w:rPr>
        <w:t> </w:t>
      </w:r>
      <w:r>
        <w:rPr>
          <w:color w:val="231F20"/>
          <w:spacing w:val="-4"/>
          <w:sz w:val="22"/>
        </w:rPr>
        <w:t>2016)</w:t>
      </w:r>
    </w:p>
    <w:p>
      <w:pPr>
        <w:pStyle w:val="ListParagraph"/>
        <w:numPr>
          <w:ilvl w:val="0"/>
          <w:numId w:val="1"/>
        </w:numPr>
        <w:tabs>
          <w:tab w:pos="2068" w:val="left" w:leader="none"/>
          <w:tab w:pos="2069" w:val="left" w:leader="none"/>
        </w:tabs>
        <w:spacing w:line="208" w:lineRule="auto" w:before="179" w:after="0"/>
        <w:ind w:left="2068" w:right="2526" w:hanging="450"/>
        <w:jc w:val="left"/>
        <w:rPr>
          <w:sz w:val="22"/>
        </w:rPr>
      </w:pPr>
      <w:r>
        <w:rPr>
          <w:color w:val="231F20"/>
          <w:sz w:val="22"/>
        </w:rPr>
        <w:t>26 First Nations live in the Great Bear Rainforest area and were involved in negotiations. (Government of Canada,</w:t>
      </w:r>
      <w:r>
        <w:rPr>
          <w:color w:val="231F20"/>
          <w:spacing w:val="-1"/>
          <w:sz w:val="22"/>
        </w:rPr>
        <w:t> </w:t>
      </w:r>
      <w:r>
        <w:rPr>
          <w:color w:val="231F20"/>
          <w:spacing w:val="-4"/>
          <w:sz w:val="22"/>
        </w:rPr>
        <w:t>2016)</w:t>
      </w:r>
    </w:p>
    <w:p>
      <w:pPr>
        <w:pStyle w:val="ListParagraph"/>
        <w:numPr>
          <w:ilvl w:val="0"/>
          <w:numId w:val="1"/>
        </w:numPr>
        <w:tabs>
          <w:tab w:pos="2068" w:val="left" w:leader="none"/>
          <w:tab w:pos="2069" w:val="left" w:leader="none"/>
        </w:tabs>
        <w:spacing w:line="208" w:lineRule="auto" w:before="178" w:after="0"/>
        <w:ind w:left="2068" w:right="1886" w:hanging="450"/>
        <w:jc w:val="left"/>
        <w:rPr>
          <w:sz w:val="22"/>
        </w:rPr>
      </w:pPr>
      <w:r>
        <w:rPr>
          <w:color w:val="231F20"/>
          <w:sz w:val="22"/>
        </w:rPr>
        <w:t>Several logging companies (e.g., Canadian Forest Products, </w:t>
      </w:r>
      <w:r>
        <w:rPr>
          <w:color w:val="231F20"/>
          <w:spacing w:val="2"/>
          <w:sz w:val="22"/>
        </w:rPr>
        <w:t>Catalyst </w:t>
      </w:r>
      <w:r>
        <w:rPr>
          <w:color w:val="231F20"/>
          <w:spacing w:val="-4"/>
          <w:sz w:val="22"/>
        </w:rPr>
        <w:t>Paper, </w:t>
      </w:r>
      <w:r>
        <w:rPr>
          <w:color w:val="231F20"/>
          <w:sz w:val="22"/>
        </w:rPr>
        <w:t>International Forest Products and Western Forest Products) were willing to meet with environmental groups (ForestEthics), </w:t>
      </w:r>
      <w:r>
        <w:rPr>
          <w:color w:val="231F20"/>
          <w:spacing w:val="2"/>
          <w:sz w:val="22"/>
        </w:rPr>
        <w:t>First </w:t>
      </w:r>
      <w:r>
        <w:rPr>
          <w:color w:val="231F20"/>
          <w:sz w:val="22"/>
        </w:rPr>
        <w:t>Nations leaders, and government leaders to make a deal to protect much of the</w:t>
      </w:r>
      <w:r>
        <w:rPr>
          <w:color w:val="231F20"/>
          <w:spacing w:val="-3"/>
          <w:sz w:val="22"/>
        </w:rPr>
        <w:t> </w:t>
      </w:r>
      <w:r>
        <w:rPr>
          <w:color w:val="231F20"/>
          <w:sz w:val="22"/>
        </w:rPr>
        <w:t>region.</w:t>
      </w:r>
    </w:p>
    <w:p>
      <w:pPr>
        <w:pStyle w:val="ListParagraph"/>
        <w:numPr>
          <w:ilvl w:val="0"/>
          <w:numId w:val="1"/>
        </w:numPr>
        <w:tabs>
          <w:tab w:pos="2067" w:val="left" w:leader="none"/>
          <w:tab w:pos="2069" w:val="left" w:leader="none"/>
        </w:tabs>
        <w:spacing w:line="208" w:lineRule="auto" w:before="178" w:after="0"/>
        <w:ind w:left="2068" w:right="1827" w:hanging="450"/>
        <w:jc w:val="left"/>
        <w:rPr>
          <w:sz w:val="22"/>
        </w:rPr>
      </w:pPr>
      <w:r>
        <w:rPr>
          <w:color w:val="231F20"/>
          <w:sz w:val="22"/>
        </w:rPr>
        <w:t>Many of the environmental groups allied as the Rainforest Solutions Project and this expanded into the Joint Solutions Project—“a structure that facilitated a broader dialogue with First Nations, the BC government, labour groups, and local communities” (Smith &amp; Sterritt, </w:t>
      </w:r>
      <w:r>
        <w:rPr>
          <w:color w:val="231F20"/>
          <w:spacing w:val="-3"/>
          <w:sz w:val="22"/>
        </w:rPr>
        <w:t>2016, </w:t>
      </w:r>
      <w:r>
        <w:rPr>
          <w:color w:val="231F20"/>
          <w:sz w:val="22"/>
        </w:rPr>
        <w:t>p.</w:t>
      </w:r>
      <w:r>
        <w:rPr>
          <w:color w:val="231F20"/>
          <w:spacing w:val="3"/>
          <w:sz w:val="22"/>
        </w:rPr>
        <w:t> </w:t>
      </w:r>
      <w:r>
        <w:rPr>
          <w:color w:val="231F20"/>
          <w:sz w:val="22"/>
        </w:rPr>
        <w:t>5).</w:t>
      </w:r>
    </w:p>
    <w:p>
      <w:pPr>
        <w:spacing w:after="0" w:line="208" w:lineRule="auto"/>
        <w:jc w:val="left"/>
        <w:rPr>
          <w:sz w:val="22"/>
        </w:rPr>
        <w:sectPr>
          <w:pgSz w:w="12240" w:h="15840"/>
          <w:pgMar w:header="0" w:footer="804" w:top="1300" w:bottom="1000" w:left="0" w:right="0"/>
        </w:sectPr>
      </w:pPr>
    </w:p>
    <w:p>
      <w:pPr>
        <w:pStyle w:val="Heading4"/>
        <w:spacing w:before="73"/>
      </w:pPr>
      <w:r>
        <w:rPr>
          <w:color w:val="231F20"/>
        </w:rPr>
        <w:t>The Agreement</w:t>
      </w:r>
    </w:p>
    <w:p>
      <w:pPr>
        <w:pStyle w:val="BodyText"/>
        <w:spacing w:before="180"/>
        <w:ind w:left="1440" w:right="1635"/>
      </w:pPr>
      <w:r>
        <w:rPr>
          <w:color w:val="231F20"/>
        </w:rPr>
        <w:t>According the Government of British Columbia (2016) the highlights of the agreement are as follows:</w:t>
      </w:r>
    </w:p>
    <w:p>
      <w:pPr>
        <w:pStyle w:val="ListParagraph"/>
        <w:numPr>
          <w:ilvl w:val="0"/>
          <w:numId w:val="1"/>
        </w:numPr>
        <w:tabs>
          <w:tab w:pos="2070" w:val="left" w:leader="none"/>
        </w:tabs>
        <w:spacing w:line="208" w:lineRule="auto" w:before="172" w:after="0"/>
        <w:ind w:left="2069" w:right="1660" w:hanging="450"/>
        <w:jc w:val="both"/>
        <w:rPr>
          <w:sz w:val="22"/>
        </w:rPr>
      </w:pPr>
      <w:r>
        <w:rPr>
          <w:color w:val="231F20"/>
          <w:sz w:val="22"/>
        </w:rPr>
        <w:t>The Great Bear Rainforest Announcement outlines the forest practices for the area and increases the amount of protected old-growth forest from 50% to</w:t>
      </w:r>
      <w:r>
        <w:rPr>
          <w:color w:val="231F20"/>
          <w:spacing w:val="9"/>
          <w:sz w:val="22"/>
        </w:rPr>
        <w:t> </w:t>
      </w:r>
      <w:r>
        <w:rPr>
          <w:color w:val="231F20"/>
          <w:sz w:val="22"/>
        </w:rPr>
        <w:t>70%.</w:t>
      </w:r>
    </w:p>
    <w:p>
      <w:pPr>
        <w:pStyle w:val="ListParagraph"/>
        <w:numPr>
          <w:ilvl w:val="0"/>
          <w:numId w:val="1"/>
        </w:numPr>
        <w:tabs>
          <w:tab w:pos="2070" w:val="left" w:leader="none"/>
        </w:tabs>
        <w:spacing w:line="208" w:lineRule="auto" w:before="179" w:after="0"/>
        <w:ind w:left="2069" w:right="1571" w:hanging="450"/>
        <w:jc w:val="both"/>
        <w:rPr>
          <w:sz w:val="22"/>
        </w:rPr>
      </w:pPr>
      <w:r>
        <w:rPr>
          <w:color w:val="231F20"/>
          <w:sz w:val="22"/>
        </w:rPr>
        <w:t>The agreement also addresses </w:t>
      </w:r>
      <w:r>
        <w:rPr>
          <w:color w:val="231F20"/>
          <w:spacing w:val="2"/>
          <w:sz w:val="22"/>
        </w:rPr>
        <w:t>First </w:t>
      </w:r>
      <w:r>
        <w:rPr>
          <w:color w:val="231F20"/>
          <w:sz w:val="22"/>
        </w:rPr>
        <w:t>Nations’ cultural heritage resources, freshwater ecosystems, and wildlife habitat.</w:t>
      </w:r>
    </w:p>
    <w:p>
      <w:pPr>
        <w:pStyle w:val="ListParagraph"/>
        <w:numPr>
          <w:ilvl w:val="0"/>
          <w:numId w:val="1"/>
        </w:numPr>
        <w:tabs>
          <w:tab w:pos="2070" w:val="left" w:leader="none"/>
        </w:tabs>
        <w:spacing w:line="208" w:lineRule="auto" w:before="178" w:after="0"/>
        <w:ind w:left="2069" w:right="1591" w:hanging="450"/>
        <w:jc w:val="both"/>
        <w:rPr>
          <w:sz w:val="22"/>
        </w:rPr>
      </w:pPr>
      <w:r>
        <w:rPr>
          <w:color w:val="231F20"/>
          <w:sz w:val="22"/>
        </w:rPr>
        <w:t>The amount of habitat protected for marbled murrelet, northern goshawk, grizzly </w:t>
      </w:r>
      <w:r>
        <w:rPr>
          <w:color w:val="231F20"/>
          <w:spacing w:val="-4"/>
          <w:sz w:val="22"/>
        </w:rPr>
        <w:t>bear, </w:t>
      </w:r>
      <w:r>
        <w:rPr>
          <w:color w:val="231F20"/>
          <w:sz w:val="22"/>
        </w:rPr>
        <w:t>mountain goat, and tailed frog will increase as each new reserve is</w:t>
      </w:r>
      <w:r>
        <w:rPr>
          <w:color w:val="231F20"/>
          <w:spacing w:val="23"/>
          <w:sz w:val="22"/>
        </w:rPr>
        <w:t> </w:t>
      </w:r>
      <w:r>
        <w:rPr>
          <w:color w:val="231F20"/>
          <w:sz w:val="22"/>
        </w:rPr>
        <w:t>developed.</w:t>
      </w:r>
    </w:p>
    <w:p>
      <w:pPr>
        <w:pStyle w:val="ListParagraph"/>
        <w:numPr>
          <w:ilvl w:val="0"/>
          <w:numId w:val="1"/>
        </w:numPr>
        <w:tabs>
          <w:tab w:pos="2070" w:val="left" w:leader="none"/>
        </w:tabs>
        <w:spacing w:line="208" w:lineRule="auto" w:before="179" w:after="0"/>
        <w:ind w:left="2069" w:right="1571" w:hanging="450"/>
        <w:jc w:val="both"/>
        <w:rPr>
          <w:sz w:val="22"/>
        </w:rPr>
      </w:pPr>
      <w:r>
        <w:rPr>
          <w:color w:val="231F20"/>
          <w:sz w:val="22"/>
        </w:rPr>
        <w:t>The Province signed agreements with the aligned Coastal </w:t>
      </w:r>
      <w:r>
        <w:rPr>
          <w:color w:val="231F20"/>
          <w:spacing w:val="2"/>
          <w:sz w:val="22"/>
        </w:rPr>
        <w:t>First </w:t>
      </w:r>
      <w:r>
        <w:rPr>
          <w:color w:val="231F20"/>
          <w:sz w:val="22"/>
        </w:rPr>
        <w:t>Nations, Nanwakolas Council and other individual </w:t>
      </w:r>
      <w:r>
        <w:rPr>
          <w:color w:val="231F20"/>
          <w:spacing w:val="2"/>
          <w:sz w:val="22"/>
        </w:rPr>
        <w:t>First </w:t>
      </w:r>
      <w:r>
        <w:rPr>
          <w:color w:val="231F20"/>
          <w:sz w:val="22"/>
        </w:rPr>
        <w:t>Nations to address specific concerns identified by </w:t>
      </w:r>
      <w:r>
        <w:rPr>
          <w:color w:val="231F20"/>
          <w:spacing w:val="2"/>
          <w:sz w:val="22"/>
        </w:rPr>
        <w:t>First </w:t>
      </w:r>
      <w:r>
        <w:rPr>
          <w:color w:val="231F20"/>
          <w:sz w:val="22"/>
        </w:rPr>
        <w:t>Nations communities. Most notably, many First Nations will have an increased stake in the region’s forestry sector.</w:t>
      </w:r>
    </w:p>
    <w:p>
      <w:pPr>
        <w:pStyle w:val="ListParagraph"/>
        <w:numPr>
          <w:ilvl w:val="0"/>
          <w:numId w:val="1"/>
        </w:numPr>
        <w:tabs>
          <w:tab w:pos="2069" w:val="left" w:leader="none"/>
        </w:tabs>
        <w:spacing w:line="208" w:lineRule="auto" w:before="177" w:after="0"/>
        <w:ind w:left="2068" w:right="1693" w:hanging="450"/>
        <w:jc w:val="both"/>
        <w:rPr>
          <w:sz w:val="22"/>
        </w:rPr>
      </w:pPr>
      <w:r>
        <w:rPr>
          <w:color w:val="231F20"/>
          <w:sz w:val="22"/>
        </w:rPr>
        <w:t>The Province has also updated agreements with Coastal </w:t>
      </w:r>
      <w:r>
        <w:rPr>
          <w:color w:val="231F20"/>
          <w:spacing w:val="2"/>
          <w:sz w:val="22"/>
        </w:rPr>
        <w:t>First </w:t>
      </w:r>
      <w:r>
        <w:rPr>
          <w:color w:val="231F20"/>
          <w:sz w:val="22"/>
        </w:rPr>
        <w:t>Nations, Nanwakolas Council and other first individual </w:t>
      </w:r>
      <w:r>
        <w:rPr>
          <w:color w:val="231F20"/>
          <w:spacing w:val="2"/>
          <w:sz w:val="22"/>
        </w:rPr>
        <w:t>First </w:t>
      </w:r>
      <w:r>
        <w:rPr>
          <w:color w:val="231F20"/>
          <w:sz w:val="22"/>
        </w:rPr>
        <w:t>Nations to increase their allocation of forest carbon credits to sell and utilize for development projects of importance to</w:t>
      </w:r>
      <w:r>
        <w:rPr>
          <w:color w:val="231F20"/>
          <w:spacing w:val="19"/>
          <w:sz w:val="22"/>
        </w:rPr>
        <w:t> </w:t>
      </w:r>
      <w:r>
        <w:rPr>
          <w:color w:val="231F20"/>
          <w:sz w:val="22"/>
        </w:rPr>
        <w:t>them.</w:t>
      </w:r>
    </w:p>
    <w:p>
      <w:pPr>
        <w:pStyle w:val="ListParagraph"/>
        <w:numPr>
          <w:ilvl w:val="0"/>
          <w:numId w:val="1"/>
        </w:numPr>
        <w:tabs>
          <w:tab w:pos="2068" w:val="left" w:leader="none"/>
          <w:tab w:pos="2069" w:val="left" w:leader="none"/>
        </w:tabs>
        <w:spacing w:line="208" w:lineRule="auto" w:before="179" w:after="0"/>
        <w:ind w:left="2068" w:right="1813" w:hanging="450"/>
        <w:jc w:val="left"/>
        <w:rPr>
          <w:sz w:val="22"/>
        </w:rPr>
      </w:pPr>
      <w:r>
        <w:rPr>
          <w:color w:val="231F20"/>
          <w:sz w:val="22"/>
        </w:rPr>
        <w:t>In </w:t>
      </w:r>
      <w:r>
        <w:rPr>
          <w:color w:val="231F20"/>
          <w:spacing w:val="-4"/>
          <w:sz w:val="22"/>
        </w:rPr>
        <w:t>2015, </w:t>
      </w:r>
      <w:r>
        <w:rPr>
          <w:color w:val="231F20"/>
          <w:sz w:val="22"/>
        </w:rPr>
        <w:t>working with many of the same </w:t>
      </w:r>
      <w:r>
        <w:rPr>
          <w:color w:val="231F20"/>
          <w:spacing w:val="2"/>
          <w:sz w:val="22"/>
        </w:rPr>
        <w:t>First </w:t>
      </w:r>
      <w:r>
        <w:rPr>
          <w:color w:val="231F20"/>
          <w:sz w:val="22"/>
        </w:rPr>
        <w:t>Nations and employing the same ecosystem-based management approach, four Marine Plans for the areas </w:t>
      </w:r>
      <w:r>
        <w:rPr>
          <w:color w:val="231F20"/>
          <w:spacing w:val="2"/>
          <w:sz w:val="22"/>
        </w:rPr>
        <w:t>next </w:t>
      </w:r>
      <w:r>
        <w:rPr>
          <w:color w:val="231F20"/>
          <w:sz w:val="22"/>
        </w:rPr>
        <w:t>to the Great Bear Rainforest were completed through the Marine Plan</w:t>
      </w:r>
      <w:r>
        <w:rPr>
          <w:color w:val="231F20"/>
          <w:spacing w:val="-3"/>
          <w:sz w:val="22"/>
        </w:rPr>
        <w:t> </w:t>
      </w:r>
      <w:r>
        <w:rPr>
          <w:color w:val="231F20"/>
          <w:sz w:val="22"/>
        </w:rPr>
        <w:t>Partnership.</w:t>
      </w:r>
    </w:p>
    <w:p>
      <w:pPr>
        <w:pStyle w:val="ListParagraph"/>
        <w:numPr>
          <w:ilvl w:val="0"/>
          <w:numId w:val="1"/>
        </w:numPr>
        <w:tabs>
          <w:tab w:pos="2068" w:val="left" w:leader="none"/>
          <w:tab w:pos="2069" w:val="left" w:leader="none"/>
        </w:tabs>
        <w:spacing w:line="240" w:lineRule="auto" w:before="147" w:after="0"/>
        <w:ind w:left="2068" w:right="1712" w:hanging="450"/>
        <w:jc w:val="left"/>
        <w:rPr>
          <w:sz w:val="22"/>
        </w:rPr>
      </w:pPr>
      <w:r>
        <w:rPr>
          <w:color w:val="231F20"/>
          <w:sz w:val="22"/>
        </w:rPr>
        <w:t>With the Great Bear Rainforest and Marine Plan Partnership combined, the largest land and marine ecosystem in the world will be managed using EBM (p.</w:t>
      </w:r>
      <w:r>
        <w:rPr>
          <w:color w:val="231F20"/>
          <w:spacing w:val="-1"/>
          <w:sz w:val="22"/>
        </w:rPr>
        <w:t> </w:t>
      </w:r>
      <w:r>
        <w:rPr>
          <w:color w:val="231F20"/>
          <w:spacing w:val="-5"/>
          <w:sz w:val="22"/>
        </w:rPr>
        <w:t>1).</w:t>
      </w:r>
    </w:p>
    <w:p>
      <w:pPr>
        <w:pStyle w:val="Heading4"/>
        <w:ind w:left="1438"/>
      </w:pPr>
      <w:r>
        <w:rPr>
          <w:color w:val="231F20"/>
        </w:rPr>
        <w:t>Regulating and Protecting the Great Bear Rainforest</w:t>
      </w:r>
    </w:p>
    <w:p>
      <w:pPr>
        <w:pStyle w:val="BodyText"/>
        <w:spacing w:before="181"/>
        <w:ind w:left="1438"/>
      </w:pPr>
      <w:r>
        <w:rPr>
          <w:color w:val="231F20"/>
        </w:rPr>
        <w:t>There are strict regulations that control activities in the GBR:</w:t>
      </w:r>
    </w:p>
    <w:p>
      <w:pPr>
        <w:pStyle w:val="ListParagraph"/>
        <w:numPr>
          <w:ilvl w:val="0"/>
          <w:numId w:val="1"/>
        </w:numPr>
        <w:tabs>
          <w:tab w:pos="2068" w:val="left" w:leader="none"/>
          <w:tab w:pos="2069" w:val="left" w:leader="none"/>
        </w:tabs>
        <w:spacing w:line="240" w:lineRule="auto" w:before="140" w:after="0"/>
        <w:ind w:left="2068" w:right="0" w:hanging="451"/>
        <w:jc w:val="left"/>
        <w:rPr>
          <w:sz w:val="22"/>
        </w:rPr>
      </w:pPr>
      <w:r>
        <w:rPr>
          <w:color w:val="231F20"/>
          <w:sz w:val="22"/>
        </w:rPr>
        <w:t>85% of the Great Bear Rainforest is now legally off limits to</w:t>
      </w:r>
      <w:r>
        <w:rPr>
          <w:color w:val="231F20"/>
          <w:spacing w:val="-2"/>
          <w:sz w:val="22"/>
        </w:rPr>
        <w:t> </w:t>
      </w:r>
      <w:r>
        <w:rPr>
          <w:color w:val="231F20"/>
          <w:sz w:val="22"/>
        </w:rPr>
        <w:t>logging.</w:t>
      </w:r>
    </w:p>
    <w:p>
      <w:pPr>
        <w:pStyle w:val="ListParagraph"/>
        <w:numPr>
          <w:ilvl w:val="0"/>
          <w:numId w:val="1"/>
        </w:numPr>
        <w:tabs>
          <w:tab w:pos="2069" w:val="left" w:leader="none"/>
        </w:tabs>
        <w:spacing w:line="208" w:lineRule="auto" w:before="171" w:after="0"/>
        <w:ind w:left="2068" w:right="1951" w:hanging="450"/>
        <w:jc w:val="both"/>
        <w:rPr>
          <w:sz w:val="22"/>
        </w:rPr>
      </w:pPr>
      <w:r>
        <w:rPr>
          <w:color w:val="231F20"/>
          <w:spacing w:val="2"/>
          <w:sz w:val="22"/>
        </w:rPr>
        <w:t>First </w:t>
      </w:r>
      <w:r>
        <w:rPr>
          <w:color w:val="231F20"/>
          <w:sz w:val="22"/>
        </w:rPr>
        <w:t>Nations are now co-decision makers, along with the provincial government of British Columbia. Agreements between the government and First Nations will promote the </w:t>
      </w:r>
      <w:r>
        <w:rPr>
          <w:color w:val="231F20"/>
          <w:spacing w:val="2"/>
          <w:sz w:val="22"/>
        </w:rPr>
        <w:t>vitality </w:t>
      </w:r>
      <w:r>
        <w:rPr>
          <w:color w:val="231F20"/>
          <w:sz w:val="22"/>
        </w:rPr>
        <w:t>of native communities and their</w:t>
      </w:r>
      <w:r>
        <w:rPr>
          <w:color w:val="231F20"/>
          <w:spacing w:val="-4"/>
          <w:sz w:val="22"/>
        </w:rPr>
        <w:t> </w:t>
      </w:r>
      <w:r>
        <w:rPr>
          <w:color w:val="231F20"/>
          <w:sz w:val="22"/>
        </w:rPr>
        <w:t>culture.</w:t>
      </w:r>
    </w:p>
    <w:p>
      <w:pPr>
        <w:pStyle w:val="ListParagraph"/>
        <w:numPr>
          <w:ilvl w:val="0"/>
          <w:numId w:val="1"/>
        </w:numPr>
        <w:tabs>
          <w:tab w:pos="2067" w:val="left" w:leader="none"/>
          <w:tab w:pos="2068" w:val="left" w:leader="none"/>
        </w:tabs>
        <w:spacing w:line="208" w:lineRule="auto" w:before="178" w:after="0"/>
        <w:ind w:left="2067" w:right="1582" w:hanging="450"/>
        <w:jc w:val="left"/>
        <w:rPr>
          <w:sz w:val="22"/>
        </w:rPr>
      </w:pPr>
      <w:r>
        <w:rPr>
          <w:color w:val="231F20"/>
          <w:sz w:val="22"/>
        </w:rPr>
        <w:t>Logging is restricted to </w:t>
      </w:r>
      <w:r>
        <w:rPr>
          <w:color w:val="231F20"/>
          <w:spacing w:val="-6"/>
          <w:sz w:val="22"/>
        </w:rPr>
        <w:t>15% </w:t>
      </w:r>
      <w:r>
        <w:rPr>
          <w:color w:val="231F20"/>
          <w:sz w:val="22"/>
        </w:rPr>
        <w:t>of the Great Bear Rainforest and it will be subject to the most stringent standards in North</w:t>
      </w:r>
      <w:r>
        <w:rPr>
          <w:color w:val="231F20"/>
          <w:spacing w:val="1"/>
          <w:sz w:val="22"/>
        </w:rPr>
        <w:t> </w:t>
      </w:r>
      <w:r>
        <w:rPr>
          <w:color w:val="231F20"/>
          <w:sz w:val="22"/>
        </w:rPr>
        <w:t>America.</w:t>
      </w:r>
    </w:p>
    <w:p>
      <w:pPr>
        <w:pStyle w:val="ListParagraph"/>
        <w:numPr>
          <w:ilvl w:val="0"/>
          <w:numId w:val="1"/>
        </w:numPr>
        <w:tabs>
          <w:tab w:pos="2067" w:val="left" w:leader="none"/>
          <w:tab w:pos="2068" w:val="left" w:leader="none"/>
        </w:tabs>
        <w:spacing w:line="208" w:lineRule="auto" w:before="179" w:after="0"/>
        <w:ind w:left="2067" w:right="1796" w:hanging="450"/>
        <w:jc w:val="left"/>
        <w:rPr>
          <w:sz w:val="22"/>
        </w:rPr>
      </w:pPr>
      <w:r>
        <w:rPr>
          <w:color w:val="231F20"/>
          <w:spacing w:val="2"/>
          <w:sz w:val="22"/>
        </w:rPr>
        <w:t>Every </w:t>
      </w:r>
      <w:r>
        <w:rPr>
          <w:color w:val="231F20"/>
          <w:spacing w:val="-4"/>
          <w:sz w:val="22"/>
        </w:rPr>
        <w:t>year, </w:t>
      </w:r>
      <w:r>
        <w:rPr>
          <w:color w:val="231F20"/>
          <w:sz w:val="22"/>
        </w:rPr>
        <w:t>logging companies are required to report how they are achieving their conservation targets” (STAND.earth, 2020, para. 3).</w:t>
      </w:r>
    </w:p>
    <w:p>
      <w:pPr>
        <w:spacing w:after="0" w:line="208" w:lineRule="auto"/>
        <w:jc w:val="left"/>
        <w:rPr>
          <w:sz w:val="22"/>
        </w:rPr>
        <w:sectPr>
          <w:pgSz w:w="12240" w:h="15840"/>
          <w:pgMar w:header="0" w:footer="804" w:top="1300" w:bottom="1000" w:left="0" w:right="0"/>
        </w:sectPr>
      </w:pPr>
    </w:p>
    <w:p>
      <w:pPr>
        <w:spacing w:before="73"/>
        <w:ind w:left="2090" w:right="2090" w:firstLine="0"/>
        <w:jc w:val="center"/>
        <w:rPr>
          <w:b/>
          <w:sz w:val="22"/>
        </w:rPr>
      </w:pPr>
      <w:r>
        <w:rPr>
          <w:b/>
          <w:color w:val="231F20"/>
          <w:sz w:val="22"/>
        </w:rPr>
        <w:t>Blackline Master 2</w:t>
      </w:r>
    </w:p>
    <w:p>
      <w:pPr>
        <w:pStyle w:val="Heading2"/>
      </w:pPr>
      <w:r>
        <w:rPr>
          <w:color w:val="2D3D04"/>
        </w:rPr>
        <w:t>Writing Samples</w:t>
      </w:r>
    </w:p>
    <w:p>
      <w:pPr>
        <w:pStyle w:val="BodyText"/>
        <w:spacing w:before="152"/>
        <w:ind w:left="1440"/>
      </w:pPr>
      <w:r>
        <w:rPr>
          <w:color w:val="231F20"/>
        </w:rPr>
        <w:t>Read the following three excerpts from articles about the Great Bear Rainforest.</w:t>
      </w:r>
    </w:p>
    <w:p>
      <w:pPr>
        <w:pStyle w:val="ListParagraph"/>
        <w:numPr>
          <w:ilvl w:val="0"/>
          <w:numId w:val="2"/>
        </w:numPr>
        <w:tabs>
          <w:tab w:pos="1980" w:val="left" w:leader="none"/>
          <w:tab w:pos="1981" w:val="left" w:leader="none"/>
        </w:tabs>
        <w:spacing w:line="240" w:lineRule="auto" w:before="180" w:after="0"/>
        <w:ind w:left="1980" w:right="0" w:hanging="541"/>
        <w:jc w:val="left"/>
        <w:rPr>
          <w:sz w:val="22"/>
        </w:rPr>
      </w:pPr>
      <w:r>
        <w:rPr>
          <w:color w:val="231F20"/>
          <w:sz w:val="22"/>
        </w:rPr>
        <w:t>Consider the following excerpt by McSheffrey</w:t>
      </w:r>
      <w:r>
        <w:rPr>
          <w:color w:val="231F20"/>
          <w:spacing w:val="-2"/>
          <w:sz w:val="22"/>
        </w:rPr>
        <w:t> </w:t>
      </w:r>
      <w:r>
        <w:rPr>
          <w:color w:val="231F20"/>
          <w:spacing w:val="-3"/>
          <w:sz w:val="22"/>
        </w:rPr>
        <w:t>(2016):</w:t>
      </w:r>
    </w:p>
    <w:p>
      <w:pPr>
        <w:pStyle w:val="BodyText"/>
        <w:spacing w:before="180"/>
        <w:ind w:left="2160" w:right="1384"/>
      </w:pPr>
      <w:r>
        <w:rPr>
          <w:color w:val="231F20"/>
        </w:rPr>
        <w:t>For many years, First Nations had mostly operated community by community, often in isolation from one another. Facing the enormous political and financial power of industry in the late 1990s however, they realized they were stronger together.</w:t>
      </w:r>
    </w:p>
    <w:p>
      <w:pPr>
        <w:pStyle w:val="BodyText"/>
        <w:spacing w:before="182"/>
        <w:ind w:left="2519" w:right="1487"/>
      </w:pPr>
      <w:r>
        <w:rPr>
          <w:color w:val="231F20"/>
        </w:rPr>
        <w:t>The nations formed two governing bodies to represent them in negotiation: Coastal First Nations for those in Haida Gwaii and the Northern and Central Coast, and the Nanwakolas Council for nations on northern Vancouver Island and the South-Central Coast.</w:t>
      </w:r>
    </w:p>
    <w:p>
      <w:pPr>
        <w:pStyle w:val="BodyText"/>
        <w:spacing w:before="182"/>
        <w:ind w:left="2519" w:right="1487"/>
      </w:pPr>
      <w:r>
        <w:rPr>
          <w:color w:val="231F20"/>
        </w:rPr>
        <w:t>They became an irresistible force, using their combined power directly in negotiation with government and industry, and indirectly by leveraging effective environmental campaigns. It forced the timber companies to the table to talk.</w:t>
      </w:r>
    </w:p>
    <w:p>
      <w:pPr>
        <w:pStyle w:val="BodyText"/>
        <w:spacing w:before="181"/>
        <w:ind w:left="2519" w:right="1736"/>
      </w:pPr>
      <w:r>
        <w:rPr>
          <w:color w:val="231F20"/>
        </w:rPr>
        <w:t>“First Nations came together at a time in their history when they knew if they did not save the region at this point in time, that all that was precious to them would be gone,” said Sterritt. “That really is the story from the First Nations side.” (para. 18)</w:t>
      </w:r>
    </w:p>
    <w:p>
      <w:pPr>
        <w:pStyle w:val="BodyText"/>
        <w:spacing w:before="182"/>
        <w:ind w:left="2160" w:right="1548"/>
        <w:jc w:val="both"/>
      </w:pPr>
      <w:r>
        <w:rPr>
          <w:color w:val="231F20"/>
        </w:rPr>
        <w:t>We all encapsulate our experiences into story, and it is natural to want to creatively share that narrative. Some authors encapsulate, to the best of their ability, another person’s or group’s story. This is what McSheffrey did in the article excerpt above.</w:t>
      </w:r>
    </w:p>
    <w:p>
      <w:pPr>
        <w:pStyle w:val="ListParagraph"/>
        <w:numPr>
          <w:ilvl w:val="0"/>
          <w:numId w:val="2"/>
        </w:numPr>
        <w:tabs>
          <w:tab w:pos="1980" w:val="left" w:leader="none"/>
          <w:tab w:pos="1981" w:val="left" w:leader="none"/>
        </w:tabs>
        <w:spacing w:line="240" w:lineRule="auto" w:before="181" w:after="0"/>
        <w:ind w:left="1980" w:right="1762" w:hanging="541"/>
        <w:jc w:val="left"/>
        <w:rPr>
          <w:sz w:val="22"/>
        </w:rPr>
      </w:pPr>
      <w:r>
        <w:rPr>
          <w:color w:val="231F20"/>
          <w:sz w:val="22"/>
        </w:rPr>
        <w:t>In a Lonely Planet travel guide article entitled “Canada’s wild side: the Great Bear Rainforest,” author Ryan </w:t>
      </w:r>
      <w:r>
        <w:rPr>
          <w:color w:val="231F20"/>
          <w:spacing w:val="-3"/>
          <w:sz w:val="22"/>
        </w:rPr>
        <w:t>Ver </w:t>
      </w:r>
      <w:r>
        <w:rPr>
          <w:color w:val="231F20"/>
          <w:sz w:val="22"/>
        </w:rPr>
        <w:t>Berkmoes </w:t>
      </w:r>
      <w:r>
        <w:rPr>
          <w:color w:val="231F20"/>
          <w:spacing w:val="-4"/>
          <w:sz w:val="22"/>
        </w:rPr>
        <w:t>(2014) </w:t>
      </w:r>
      <w:r>
        <w:rPr>
          <w:color w:val="231F20"/>
          <w:sz w:val="22"/>
        </w:rPr>
        <w:t>seeks to entice wildlife-lovers to visit the Great Bear</w:t>
      </w:r>
      <w:r>
        <w:rPr>
          <w:color w:val="231F20"/>
          <w:spacing w:val="-1"/>
          <w:sz w:val="22"/>
        </w:rPr>
        <w:t> </w:t>
      </w:r>
      <w:r>
        <w:rPr>
          <w:color w:val="231F20"/>
          <w:sz w:val="22"/>
        </w:rPr>
        <w:t>Rainforest:</w:t>
      </w:r>
    </w:p>
    <w:p>
      <w:pPr>
        <w:pStyle w:val="BodyText"/>
        <w:spacing w:before="182"/>
        <w:ind w:left="2520" w:right="1487"/>
      </w:pPr>
      <w:r>
        <w:rPr>
          <w:color w:val="231F20"/>
        </w:rPr>
        <w:t>With huge stands of ancient old-growth timber, the Great Bear Rainforest is a wonderland of wildlife. Deer, cougars, mountain goats, wolves, elk and more prowl the forests. Bald eagles and countless other species fly across the skies and perch in the enormous trees. In the cold, clear waters of the craggy coasts and myriad inlets, orcas, humpback whales, sea lions and sea otters are just some of the sea-going mammals that feast on the rich bounty of the Great Bear (para. 3).</w:t>
      </w:r>
    </w:p>
    <w:p>
      <w:pPr>
        <w:pStyle w:val="BodyText"/>
        <w:spacing w:before="183"/>
        <w:ind w:left="1440" w:right="1384"/>
      </w:pPr>
      <w:r>
        <w:rPr>
          <w:color w:val="231F20"/>
        </w:rPr>
        <w:t>The author is drawing the reader into a serene nature experience that they could also have if they visited the Great Bear Rainforest.</w:t>
      </w:r>
    </w:p>
    <w:p>
      <w:pPr>
        <w:spacing w:after="0"/>
        <w:sectPr>
          <w:pgSz w:w="12240" w:h="15840"/>
          <w:pgMar w:header="0" w:footer="804" w:top="1300" w:bottom="1000" w:left="0" w:right="0"/>
        </w:sectPr>
      </w:pPr>
    </w:p>
    <w:p>
      <w:pPr>
        <w:pStyle w:val="ListParagraph"/>
        <w:numPr>
          <w:ilvl w:val="0"/>
          <w:numId w:val="2"/>
        </w:numPr>
        <w:tabs>
          <w:tab w:pos="1980" w:val="left" w:leader="none"/>
          <w:tab w:pos="1981" w:val="left" w:leader="none"/>
        </w:tabs>
        <w:spacing w:line="240" w:lineRule="auto" w:before="73" w:after="0"/>
        <w:ind w:left="1980" w:right="1466" w:hanging="541"/>
        <w:jc w:val="left"/>
        <w:rPr>
          <w:sz w:val="22"/>
        </w:rPr>
      </w:pPr>
      <w:r>
        <w:rPr>
          <w:color w:val="231F20"/>
          <w:sz w:val="22"/>
        </w:rPr>
        <w:t>Photographer and writer David Mackenzie </w:t>
      </w:r>
      <w:r>
        <w:rPr>
          <w:color w:val="231F20"/>
          <w:spacing w:val="-4"/>
          <w:sz w:val="22"/>
        </w:rPr>
        <w:t>(2018) </w:t>
      </w:r>
      <w:r>
        <w:rPr>
          <w:color w:val="231F20"/>
          <w:sz w:val="22"/>
        </w:rPr>
        <w:t>presents a night at Spirit Bear Lodge as an epiphany—a time when an experience or an encounter challenges a person to reconsider life and </w:t>
      </w:r>
      <w:r>
        <w:rPr>
          <w:color w:val="231F20"/>
          <w:spacing w:val="2"/>
          <w:sz w:val="22"/>
        </w:rPr>
        <w:t>its</w:t>
      </w:r>
      <w:r>
        <w:rPr>
          <w:color w:val="231F20"/>
          <w:spacing w:val="-2"/>
          <w:sz w:val="22"/>
        </w:rPr>
        <w:t> </w:t>
      </w:r>
      <w:r>
        <w:rPr>
          <w:color w:val="231F20"/>
          <w:sz w:val="22"/>
        </w:rPr>
        <w:t>significance:</w:t>
      </w:r>
    </w:p>
    <w:p>
      <w:pPr>
        <w:pStyle w:val="BodyText"/>
        <w:spacing w:before="181"/>
        <w:ind w:left="2520" w:right="1472"/>
      </w:pPr>
      <w:r>
        <w:rPr>
          <w:color w:val="231F20"/>
        </w:rPr>
        <w:t>“You have to ask yourself why you care.” In the still calm of a clear twilight evening at the Spirit Bear Lodge, Mike Forsberg offered that suggestion to me to answer the question, “How can we make a difference?” It is so easy to come up with a glib, superficial answer to that question. “Oh, I want the </w:t>
      </w:r>
      <w:r>
        <w:rPr>
          <w:color w:val="231F20"/>
          <w:spacing w:val="2"/>
        </w:rPr>
        <w:t>next </w:t>
      </w:r>
      <w:r>
        <w:rPr>
          <w:color w:val="231F20"/>
        </w:rPr>
        <w:t>generation to see what I saw. I want to give voice to creatures who </w:t>
      </w:r>
      <w:r>
        <w:rPr>
          <w:color w:val="231F20"/>
          <w:spacing w:val="2"/>
        </w:rPr>
        <w:t>can’t </w:t>
      </w:r>
      <w:r>
        <w:rPr>
          <w:color w:val="231F20"/>
        </w:rPr>
        <w:t>speak for themselves.” Yes, I want those things, but is that enough? I do care, fervently. My passion emanates from a deep spiritual connection to nature and wild places and a desire to capture images of these special places to help others engage in a subject that is becoming remote from our increasingly urbanized</w:t>
      </w:r>
      <w:r>
        <w:rPr>
          <w:color w:val="231F20"/>
          <w:spacing w:val="-4"/>
        </w:rPr>
        <w:t> </w:t>
      </w:r>
      <w:r>
        <w:rPr>
          <w:color w:val="231F20"/>
        </w:rPr>
        <w:t>society.</w:t>
      </w:r>
    </w:p>
    <w:p>
      <w:pPr>
        <w:pStyle w:val="BodyText"/>
        <w:spacing w:before="185"/>
        <w:ind w:left="2520"/>
      </w:pPr>
      <w:r>
        <w:rPr>
          <w:color w:val="231F20"/>
        </w:rPr>
        <w:t>(para. 12)</w:t>
      </w:r>
    </w:p>
    <w:p>
      <w:pPr>
        <w:pStyle w:val="BodyText"/>
        <w:spacing w:before="180"/>
        <w:ind w:left="1440" w:right="1487"/>
      </w:pPr>
      <w:r>
        <w:rPr>
          <w:color w:val="231F20"/>
        </w:rPr>
        <w:t>Writers often become inspired by unique, intriguing, and distinct phenomena. The Great Bear Rainforest is beautiful and pristine, but it also has an incredible history and is unique for numerous reasons. Discuss and complete Blackline Master 1.</w:t>
      </w:r>
    </w:p>
    <w:p>
      <w:pPr>
        <w:pStyle w:val="Heading4"/>
        <w:ind w:right="1487"/>
      </w:pPr>
      <w:r>
        <w:rPr>
          <w:color w:val="231F20"/>
        </w:rPr>
        <w:t>Explore what type of writer you would like to be when writing about the Great Bear Rainforest.</w:t>
      </w:r>
    </w:p>
    <w:p>
      <w:pPr>
        <w:pStyle w:val="BodyText"/>
        <w:spacing w:before="181"/>
        <w:ind w:left="1440"/>
      </w:pPr>
      <w:r>
        <w:rPr>
          <w:color w:val="231F20"/>
        </w:rPr>
        <w:t>To help you decide, consider these questions:</w:t>
      </w:r>
    </w:p>
    <w:p>
      <w:pPr>
        <w:pStyle w:val="BodyText"/>
        <w:spacing w:before="181"/>
        <w:ind w:left="1440"/>
      </w:pPr>
      <w:r>
        <w:rPr>
          <w:color w:val="231F20"/>
        </w:rPr>
        <w:t>Would you like to:</w:t>
      </w:r>
    </w:p>
    <w:p>
      <w:pPr>
        <w:pStyle w:val="ListParagraph"/>
        <w:numPr>
          <w:ilvl w:val="0"/>
          <w:numId w:val="3"/>
        </w:numPr>
        <w:tabs>
          <w:tab w:pos="2069" w:val="left" w:leader="none"/>
          <w:tab w:pos="2071" w:val="left" w:leader="none"/>
        </w:tabs>
        <w:spacing w:line="240" w:lineRule="auto" w:before="140" w:after="0"/>
        <w:ind w:left="2070" w:right="0" w:hanging="451"/>
        <w:jc w:val="left"/>
        <w:rPr>
          <w:sz w:val="22"/>
        </w:rPr>
      </w:pPr>
      <w:r>
        <w:rPr>
          <w:color w:val="231F20"/>
          <w:sz w:val="22"/>
        </w:rPr>
        <w:t>be a photojournalist like David</w:t>
      </w:r>
      <w:r>
        <w:rPr>
          <w:color w:val="231F20"/>
          <w:spacing w:val="-3"/>
          <w:sz w:val="22"/>
        </w:rPr>
        <w:t> </w:t>
      </w:r>
      <w:r>
        <w:rPr>
          <w:color w:val="231F20"/>
          <w:sz w:val="22"/>
        </w:rPr>
        <w:t>Mackenzie?</w:t>
      </w:r>
    </w:p>
    <w:p>
      <w:pPr>
        <w:pStyle w:val="ListParagraph"/>
        <w:numPr>
          <w:ilvl w:val="0"/>
          <w:numId w:val="3"/>
        </w:numPr>
        <w:tabs>
          <w:tab w:pos="2069" w:val="left" w:leader="none"/>
          <w:tab w:pos="2070" w:val="left" w:leader="none"/>
        </w:tabs>
        <w:spacing w:line="240" w:lineRule="auto" w:before="141" w:after="0"/>
        <w:ind w:left="2069" w:right="0" w:hanging="451"/>
        <w:jc w:val="left"/>
        <w:rPr>
          <w:sz w:val="22"/>
        </w:rPr>
      </w:pPr>
      <w:r>
        <w:rPr>
          <w:color w:val="231F20"/>
          <w:sz w:val="22"/>
        </w:rPr>
        <w:t>write travel guides for a company such as Lonely</w:t>
      </w:r>
      <w:r>
        <w:rPr>
          <w:color w:val="231F20"/>
          <w:spacing w:val="-3"/>
          <w:sz w:val="22"/>
        </w:rPr>
        <w:t> </w:t>
      </w:r>
      <w:r>
        <w:rPr>
          <w:color w:val="231F20"/>
          <w:sz w:val="22"/>
        </w:rPr>
        <w:t>Planet?</w:t>
      </w:r>
    </w:p>
    <w:p>
      <w:pPr>
        <w:pStyle w:val="ListParagraph"/>
        <w:numPr>
          <w:ilvl w:val="0"/>
          <w:numId w:val="3"/>
        </w:numPr>
        <w:tabs>
          <w:tab w:pos="2069" w:val="left" w:leader="none"/>
          <w:tab w:pos="2070" w:val="left" w:leader="none"/>
        </w:tabs>
        <w:spacing w:line="240" w:lineRule="auto" w:before="140" w:after="0"/>
        <w:ind w:left="2069" w:right="0" w:hanging="451"/>
        <w:jc w:val="left"/>
        <w:rPr>
          <w:sz w:val="22"/>
        </w:rPr>
      </w:pPr>
      <w:r>
        <w:rPr>
          <w:color w:val="231F20"/>
          <w:sz w:val="22"/>
        </w:rPr>
        <w:t>explore a specific Great Bear Rainforest animal and write about</w:t>
      </w:r>
      <w:r>
        <w:rPr>
          <w:color w:val="231F20"/>
          <w:spacing w:val="-2"/>
          <w:sz w:val="22"/>
        </w:rPr>
        <w:t> </w:t>
      </w:r>
      <w:r>
        <w:rPr>
          <w:color w:val="231F20"/>
          <w:sz w:val="22"/>
        </w:rPr>
        <w:t>it?</w:t>
      </w:r>
    </w:p>
    <w:p>
      <w:pPr>
        <w:pStyle w:val="ListParagraph"/>
        <w:numPr>
          <w:ilvl w:val="0"/>
          <w:numId w:val="3"/>
        </w:numPr>
        <w:tabs>
          <w:tab w:pos="2069" w:val="left" w:leader="none"/>
          <w:tab w:pos="2070" w:val="left" w:leader="none"/>
        </w:tabs>
        <w:spacing w:line="208" w:lineRule="auto" w:before="171" w:after="0"/>
        <w:ind w:left="2069" w:right="1951" w:hanging="450"/>
        <w:jc w:val="left"/>
        <w:rPr>
          <w:sz w:val="22"/>
        </w:rPr>
      </w:pPr>
      <w:r>
        <w:rPr>
          <w:color w:val="231F20"/>
          <w:sz w:val="22"/>
        </w:rPr>
        <w:t>assume the point of view of an animal in the Great Bear Rainforest and describe your</w:t>
      </w:r>
      <w:r>
        <w:rPr>
          <w:color w:val="231F20"/>
          <w:spacing w:val="-1"/>
          <w:sz w:val="22"/>
        </w:rPr>
        <w:t> </w:t>
      </w:r>
      <w:r>
        <w:rPr>
          <w:color w:val="231F20"/>
          <w:sz w:val="22"/>
        </w:rPr>
        <w:t>experiences?</w:t>
      </w:r>
    </w:p>
    <w:p>
      <w:pPr>
        <w:pStyle w:val="ListParagraph"/>
        <w:numPr>
          <w:ilvl w:val="0"/>
          <w:numId w:val="3"/>
        </w:numPr>
        <w:tabs>
          <w:tab w:pos="2069" w:val="left" w:leader="none"/>
          <w:tab w:pos="2070" w:val="left" w:leader="none"/>
        </w:tabs>
        <w:spacing w:line="240" w:lineRule="auto" w:before="148" w:after="0"/>
        <w:ind w:left="2069" w:right="0" w:hanging="451"/>
        <w:jc w:val="left"/>
        <w:rPr>
          <w:sz w:val="22"/>
        </w:rPr>
      </w:pPr>
      <w:r>
        <w:rPr>
          <w:color w:val="231F20"/>
          <w:sz w:val="22"/>
        </w:rPr>
        <w:t>be a biologist or marine biologist writing about their</w:t>
      </w:r>
      <w:r>
        <w:rPr>
          <w:color w:val="231F20"/>
          <w:spacing w:val="-3"/>
          <w:sz w:val="22"/>
        </w:rPr>
        <w:t> </w:t>
      </w:r>
      <w:r>
        <w:rPr>
          <w:color w:val="231F20"/>
          <w:sz w:val="22"/>
        </w:rPr>
        <w:t>research?</w:t>
      </w:r>
    </w:p>
    <w:p>
      <w:pPr>
        <w:pStyle w:val="ListParagraph"/>
        <w:numPr>
          <w:ilvl w:val="0"/>
          <w:numId w:val="3"/>
        </w:numPr>
        <w:tabs>
          <w:tab w:pos="2068" w:val="left" w:leader="none"/>
          <w:tab w:pos="2069" w:val="left" w:leader="none"/>
        </w:tabs>
        <w:spacing w:line="240" w:lineRule="auto" w:before="141" w:after="0"/>
        <w:ind w:left="2068" w:right="0" w:hanging="450"/>
        <w:jc w:val="left"/>
        <w:rPr>
          <w:sz w:val="22"/>
        </w:rPr>
      </w:pPr>
      <w:r>
        <w:rPr>
          <w:color w:val="231F20"/>
          <w:sz w:val="22"/>
        </w:rPr>
        <w:t>explain the history of the Great Bear Rainforest?</w:t>
      </w:r>
    </w:p>
    <w:p>
      <w:pPr>
        <w:spacing w:after="0" w:line="240" w:lineRule="auto"/>
        <w:jc w:val="left"/>
        <w:rPr>
          <w:sz w:val="22"/>
        </w:rPr>
        <w:sectPr>
          <w:pgSz w:w="12240" w:h="15840"/>
          <w:pgMar w:header="0" w:footer="804" w:top="1300" w:bottom="1000" w:left="0" w:right="0"/>
        </w:sectPr>
      </w:pPr>
    </w:p>
    <w:p>
      <w:pPr>
        <w:spacing w:before="73"/>
        <w:ind w:left="2090" w:right="2090" w:firstLine="0"/>
        <w:jc w:val="center"/>
        <w:rPr>
          <w:b/>
          <w:sz w:val="22"/>
        </w:rPr>
      </w:pPr>
      <w:r>
        <w:rPr>
          <w:b/>
          <w:color w:val="231F20"/>
          <w:sz w:val="22"/>
        </w:rPr>
        <w:t>Blackline Master 3</w:t>
      </w:r>
    </w:p>
    <w:p>
      <w:pPr>
        <w:pStyle w:val="Heading2"/>
      </w:pPr>
      <w:r>
        <w:rPr>
          <w:color w:val="2D3D04"/>
        </w:rPr>
        <w:t>Planning for Writing</w:t>
      </w:r>
    </w:p>
    <w:p>
      <w:pPr>
        <w:pStyle w:val="BodyText"/>
        <w:spacing w:before="9"/>
        <w:rPr>
          <w:sz w:val="7"/>
        </w:rPr>
      </w:pPr>
      <w:r>
        <w:rPr/>
        <w:drawing>
          <wp:anchor distT="0" distB="0" distL="0" distR="0" allowOverlap="1" layoutInCell="1" locked="0" behindDoc="0" simplePos="0" relativeHeight="1">
            <wp:simplePos x="0" y="0"/>
            <wp:positionH relativeFrom="page">
              <wp:posOffset>1588769</wp:posOffset>
            </wp:positionH>
            <wp:positionV relativeFrom="paragraph">
              <wp:posOffset>91490</wp:posOffset>
            </wp:positionV>
            <wp:extent cx="4594595" cy="330993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26" cstate="print"/>
                    <a:stretch>
                      <a:fillRect/>
                    </a:stretch>
                  </pic:blipFill>
                  <pic:spPr>
                    <a:xfrm>
                      <a:off x="0" y="0"/>
                      <a:ext cx="4594595" cy="3309937"/>
                    </a:xfrm>
                    <a:prstGeom prst="rect">
                      <a:avLst/>
                    </a:prstGeom>
                  </pic:spPr>
                </pic:pic>
              </a:graphicData>
            </a:graphic>
          </wp:anchor>
        </w:drawing>
      </w:r>
    </w:p>
    <w:p>
      <w:pPr>
        <w:spacing w:before="10"/>
        <w:ind w:left="2090" w:right="2090" w:firstLine="0"/>
        <w:jc w:val="center"/>
        <w:rPr>
          <w:b/>
          <w:sz w:val="16"/>
        </w:rPr>
      </w:pPr>
      <w:r>
        <w:rPr>
          <w:b/>
          <w:color w:val="231F20"/>
          <w:sz w:val="16"/>
        </w:rPr>
        <w:t>Grizzly Bear</w:t>
      </w:r>
    </w:p>
    <w:p>
      <w:pPr>
        <w:spacing w:line="220" w:lineRule="auto" w:before="176"/>
        <w:ind w:left="2579" w:right="2577" w:firstLine="0"/>
        <w:jc w:val="center"/>
        <w:rPr>
          <w:sz w:val="16"/>
        </w:rPr>
      </w:pPr>
      <w:r>
        <w:rPr>
          <w:color w:val="231F20"/>
          <w:sz w:val="16"/>
        </w:rPr>
        <w:t>Image in the public domain by Jean Beaufort. Wikimedia Commons.Creative Commons CC0 1.0 Universal Public Domain Dedication</w:t>
      </w:r>
    </w:p>
    <w:p>
      <w:pPr>
        <w:pStyle w:val="BodyText"/>
        <w:spacing w:before="10"/>
        <w:rPr>
          <w:sz w:val="14"/>
        </w:rPr>
      </w:pPr>
    </w:p>
    <w:p>
      <w:pPr>
        <w:pStyle w:val="BodyText"/>
        <w:ind w:left="1440" w:right="1487"/>
      </w:pPr>
      <w:r>
        <w:rPr>
          <w:color w:val="231F20"/>
        </w:rPr>
        <w:t>What identity do you want to assume as the writer (yourself, a poet, a travel journalist, a photojournalist, a social-activist writer, a reporter, a nature writer, a blogger, a biologist, a fisherman, a First Nations writer, or another identity)?</w:t>
      </w:r>
    </w:p>
    <w:p>
      <w:pPr>
        <w:pStyle w:val="BodyText"/>
        <w:rPr>
          <w:sz w:val="30"/>
        </w:rPr>
      </w:pPr>
    </w:p>
    <w:p>
      <w:pPr>
        <w:pStyle w:val="BodyText"/>
        <w:rPr>
          <w:sz w:val="30"/>
        </w:rPr>
      </w:pPr>
    </w:p>
    <w:p>
      <w:pPr>
        <w:pStyle w:val="BodyText"/>
        <w:rPr>
          <w:sz w:val="30"/>
        </w:rPr>
      </w:pPr>
    </w:p>
    <w:p>
      <w:pPr>
        <w:pStyle w:val="BodyText"/>
        <w:spacing w:before="1"/>
        <w:rPr>
          <w:sz w:val="29"/>
        </w:rPr>
      </w:pPr>
    </w:p>
    <w:p>
      <w:pPr>
        <w:pStyle w:val="BodyText"/>
        <w:ind w:left="1440" w:right="1384"/>
      </w:pPr>
      <w:r>
        <w:rPr>
          <w:color w:val="231F20"/>
        </w:rPr>
        <w:t>What story do you want to share? Do you want to write about the diverse array of flora, fauna, and marine life that can be found in the Great Bear Rainforest? Do you want to write about a specific animal? Do you want to write about the First Nations in the area?</w:t>
      </w:r>
    </w:p>
    <w:p>
      <w:pPr>
        <w:pStyle w:val="BodyText"/>
        <w:spacing w:before="2"/>
        <w:ind w:left="1440" w:right="1487"/>
      </w:pPr>
      <w:r>
        <w:rPr>
          <w:color w:val="231F20"/>
        </w:rPr>
        <w:t>Do you want to talk about an event such as the return of the whales, migratory birds, herring season, feeding bears before hibernation?</w:t>
      </w:r>
    </w:p>
    <w:p>
      <w:pPr>
        <w:spacing w:after="0"/>
        <w:sectPr>
          <w:pgSz w:w="12240" w:h="15840"/>
          <w:pgMar w:header="0" w:footer="804" w:top="1300" w:bottom="1000" w:left="0" w:right="0"/>
        </w:sectPr>
      </w:pPr>
    </w:p>
    <w:p>
      <w:pPr>
        <w:spacing w:before="73"/>
        <w:ind w:left="1440" w:right="2014" w:firstLine="0"/>
        <w:jc w:val="left"/>
        <w:rPr>
          <w:sz w:val="22"/>
        </w:rPr>
      </w:pPr>
      <w:r>
        <w:rPr>
          <w:color w:val="231F20"/>
          <w:sz w:val="22"/>
        </w:rPr>
        <w:t>What words might you consider using in your composition? Do you want to talk about the </w:t>
      </w:r>
      <w:r>
        <w:rPr>
          <w:b/>
          <w:color w:val="231F20"/>
          <w:sz w:val="22"/>
        </w:rPr>
        <w:t>towering </w:t>
      </w:r>
      <w:r>
        <w:rPr>
          <w:color w:val="231F20"/>
          <w:sz w:val="22"/>
        </w:rPr>
        <w:t>walls of the </w:t>
      </w:r>
      <w:r>
        <w:rPr>
          <w:b/>
          <w:color w:val="231F20"/>
          <w:sz w:val="22"/>
        </w:rPr>
        <w:t>fjords</w:t>
      </w:r>
      <w:r>
        <w:rPr>
          <w:color w:val="231F20"/>
          <w:sz w:val="22"/>
        </w:rPr>
        <w:t>, the </w:t>
      </w:r>
      <w:r>
        <w:rPr>
          <w:b/>
          <w:color w:val="231F20"/>
          <w:sz w:val="22"/>
        </w:rPr>
        <w:t>pristine </w:t>
      </w:r>
      <w:r>
        <w:rPr>
          <w:color w:val="231F20"/>
          <w:sz w:val="22"/>
        </w:rPr>
        <w:t>waters, the </w:t>
      </w:r>
      <w:r>
        <w:rPr>
          <w:b/>
          <w:color w:val="231F20"/>
          <w:sz w:val="22"/>
        </w:rPr>
        <w:t>cathedral-like forests</w:t>
      </w:r>
      <w:r>
        <w:rPr>
          <w:color w:val="231F20"/>
          <w:sz w:val="22"/>
        </w:rPr>
        <w:t>, the</w:t>
      </w:r>
    </w:p>
    <w:p>
      <w:pPr>
        <w:spacing w:before="1"/>
        <w:ind w:left="1439" w:right="0" w:firstLine="0"/>
        <w:jc w:val="left"/>
        <w:rPr>
          <w:b/>
          <w:sz w:val="22"/>
        </w:rPr>
      </w:pPr>
      <w:r>
        <w:rPr>
          <w:color w:val="231F20"/>
          <w:sz w:val="22"/>
        </w:rPr>
        <w:t>distinctive </w:t>
      </w:r>
      <w:r>
        <w:rPr>
          <w:b/>
          <w:color w:val="231F20"/>
          <w:sz w:val="22"/>
        </w:rPr>
        <w:t>black-and-white orcas</w:t>
      </w:r>
      <w:r>
        <w:rPr>
          <w:color w:val="231F20"/>
          <w:sz w:val="22"/>
        </w:rPr>
        <w:t>, the </w:t>
      </w:r>
      <w:r>
        <w:rPr>
          <w:b/>
          <w:color w:val="231F20"/>
          <w:sz w:val="22"/>
        </w:rPr>
        <w:t>playful sea otters</w:t>
      </w:r>
      <w:r>
        <w:rPr>
          <w:color w:val="231F20"/>
          <w:sz w:val="22"/>
        </w:rPr>
        <w:t>, the </w:t>
      </w:r>
      <w:r>
        <w:rPr>
          <w:b/>
          <w:color w:val="231F20"/>
          <w:sz w:val="22"/>
        </w:rPr>
        <w:t>remarkable achievement</w:t>
      </w:r>
    </w:p>
    <w:p>
      <w:pPr>
        <w:pStyle w:val="BodyText"/>
        <w:ind w:left="1439"/>
      </w:pPr>
      <w:r>
        <w:rPr>
          <w:color w:val="231F20"/>
        </w:rPr>
        <w:t>of groups to pull together the GBR agreement, or some other descriptors?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7"/>
        <w:rPr>
          <w:sz w:val="39"/>
        </w:rPr>
      </w:pPr>
    </w:p>
    <w:p>
      <w:pPr>
        <w:pStyle w:val="BodyText"/>
        <w:ind w:left="1439" w:right="1384"/>
      </w:pPr>
      <w:r>
        <w:rPr>
          <w:color w:val="231F20"/>
        </w:rPr>
        <w:t>What will you title your composition? What will be the narrative hook that will draw readers in (e.g., something at the start of the article that entices the reader to keep reading)?</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20"/>
        </w:rPr>
      </w:pPr>
    </w:p>
    <w:p>
      <w:pPr>
        <w:pStyle w:val="BodyText"/>
        <w:ind w:left="1439" w:right="1384"/>
      </w:pPr>
      <w:r>
        <w:rPr>
          <w:color w:val="231F20"/>
        </w:rPr>
        <w:t>You may want to handwrite your composition or complete it on the computer. You can use free images to accompany your composition. See </w:t>
      </w:r>
      <w:r>
        <w:rPr>
          <w:color w:val="205E9E"/>
          <w:u w:val="single" w:color="205E9E"/>
        </w:rPr>
        <w:t>https://pixabay.com/</w:t>
      </w:r>
      <w:r>
        <w:rPr>
          <w:color w:val="205E9E"/>
        </w:rPr>
        <w:t> </w:t>
      </w:r>
      <w:r>
        <w:rPr>
          <w:color w:val="231F20"/>
        </w:rPr>
        <w:t>or </w:t>
      </w:r>
      <w:r>
        <w:rPr>
          <w:color w:val="205E9E"/>
          <w:u w:val="single" w:color="205E9E"/>
        </w:rPr>
        <w:t>https://commons.wikimedia.org</w:t>
      </w:r>
      <w:r>
        <w:rPr>
          <w:color w:val="231F20"/>
        </w:rPr>
        <w:t>.</w:t>
      </w:r>
    </w:p>
    <w:p>
      <w:pPr>
        <w:spacing w:after="0"/>
        <w:sectPr>
          <w:pgSz w:w="12240" w:h="15840"/>
          <w:pgMar w:header="0" w:footer="804" w:top="1300" w:bottom="1000" w:left="0" w:right="0"/>
        </w:sectPr>
      </w:pPr>
    </w:p>
    <w:p>
      <w:pPr>
        <w:spacing w:line="328" w:lineRule="exact" w:before="22"/>
        <w:ind w:left="7154" w:right="7154" w:firstLine="0"/>
        <w:jc w:val="center"/>
        <w:rPr>
          <w:rFonts w:ascii="Calibri"/>
          <w:b/>
          <w:sz w:val="25"/>
        </w:rPr>
      </w:pPr>
      <w:r>
        <w:rPr>
          <w:rFonts w:ascii="Calibri"/>
          <w:b/>
          <w:color w:val="010202"/>
          <w:sz w:val="25"/>
        </w:rPr>
        <w:t>Blackline Master 4</w:t>
      </w:r>
    </w:p>
    <w:p>
      <w:pPr>
        <w:spacing w:line="458" w:lineRule="exact" w:before="0"/>
        <w:ind w:left="7154" w:right="7167" w:firstLine="0"/>
        <w:jc w:val="center"/>
        <w:rPr>
          <w:rFonts w:ascii="Calibri"/>
          <w:b/>
          <w:sz w:val="34"/>
        </w:rPr>
      </w:pPr>
      <w:r>
        <w:rPr>
          <w:rFonts w:ascii="Calibri"/>
          <w:b/>
          <w:color w:val="010202"/>
          <w:sz w:val="34"/>
        </w:rPr>
        <w:t>Writing Rubric</w:t>
      </w:r>
    </w:p>
    <w:p>
      <w:pPr>
        <w:pStyle w:val="BodyText"/>
        <w:spacing w:before="1" w:after="1"/>
        <w:rPr>
          <w:rFonts w:ascii="Calibri"/>
          <w:b/>
          <w:sz w:val="16"/>
        </w:rPr>
      </w:pPr>
    </w:p>
    <w:tbl>
      <w:tblPr>
        <w:tblW w:w="0" w:type="auto"/>
        <w:jc w:val="left"/>
        <w:tblInd w:w="118" w:type="dxa"/>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top w:w="0" w:type="dxa"/>
          <w:left w:w="0" w:type="dxa"/>
          <w:bottom w:w="0" w:type="dxa"/>
          <w:right w:w="0" w:type="dxa"/>
        </w:tblCellMar>
        <w:tblLook w:val="01E0"/>
      </w:tblPr>
      <w:tblGrid>
        <w:gridCol w:w="2368"/>
        <w:gridCol w:w="2896"/>
        <w:gridCol w:w="3627"/>
        <w:gridCol w:w="3567"/>
        <w:gridCol w:w="3717"/>
      </w:tblGrid>
      <w:tr>
        <w:trPr>
          <w:trHeight w:val="494" w:hRule="atLeast"/>
        </w:trPr>
        <w:tc>
          <w:tcPr>
            <w:tcW w:w="2368" w:type="dxa"/>
            <w:shd w:val="clear" w:color="auto" w:fill="DAD9D9"/>
          </w:tcPr>
          <w:p>
            <w:pPr>
              <w:pStyle w:val="TableParagraph"/>
              <w:spacing w:line="305" w:lineRule="exact"/>
              <w:ind w:left="136" w:firstLine="0"/>
              <w:rPr>
                <w:b/>
                <w:sz w:val="25"/>
              </w:rPr>
            </w:pPr>
            <w:r>
              <w:rPr>
                <w:b/>
                <w:color w:val="010202"/>
                <w:sz w:val="25"/>
              </w:rPr>
              <w:t>Criteria</w:t>
            </w:r>
          </w:p>
        </w:tc>
        <w:tc>
          <w:tcPr>
            <w:tcW w:w="2896" w:type="dxa"/>
            <w:shd w:val="clear" w:color="auto" w:fill="DAD9D9"/>
          </w:tcPr>
          <w:p>
            <w:pPr>
              <w:pStyle w:val="TableParagraph"/>
              <w:spacing w:line="305" w:lineRule="exact"/>
              <w:ind w:left="957" w:firstLine="0"/>
              <w:rPr>
                <w:b/>
                <w:sz w:val="25"/>
              </w:rPr>
            </w:pPr>
            <w:r>
              <w:rPr>
                <w:b/>
                <w:color w:val="010202"/>
                <w:sz w:val="25"/>
              </w:rPr>
              <w:t>Emerging</w:t>
            </w:r>
          </w:p>
        </w:tc>
        <w:tc>
          <w:tcPr>
            <w:tcW w:w="3627" w:type="dxa"/>
            <w:shd w:val="clear" w:color="auto" w:fill="DAD9D9"/>
          </w:tcPr>
          <w:p>
            <w:pPr>
              <w:pStyle w:val="TableParagraph"/>
              <w:spacing w:line="305" w:lineRule="exact"/>
              <w:ind w:left="1202" w:right="1198" w:firstLine="0"/>
              <w:jc w:val="center"/>
              <w:rPr>
                <w:b/>
                <w:sz w:val="25"/>
              </w:rPr>
            </w:pPr>
            <w:r>
              <w:rPr>
                <w:b/>
                <w:color w:val="010202"/>
                <w:sz w:val="25"/>
              </w:rPr>
              <w:t>Developing</w:t>
            </w:r>
          </w:p>
        </w:tc>
        <w:tc>
          <w:tcPr>
            <w:tcW w:w="3567" w:type="dxa"/>
            <w:shd w:val="clear" w:color="auto" w:fill="DAD9D9"/>
          </w:tcPr>
          <w:p>
            <w:pPr>
              <w:pStyle w:val="TableParagraph"/>
              <w:spacing w:line="305" w:lineRule="exact"/>
              <w:ind w:left="1255" w:right="1246" w:firstLine="0"/>
              <w:jc w:val="center"/>
              <w:rPr>
                <w:b/>
                <w:sz w:val="25"/>
              </w:rPr>
            </w:pPr>
            <w:r>
              <w:rPr>
                <w:b/>
                <w:color w:val="010202"/>
                <w:sz w:val="25"/>
              </w:rPr>
              <w:t>Proficient</w:t>
            </w:r>
          </w:p>
        </w:tc>
        <w:tc>
          <w:tcPr>
            <w:tcW w:w="3717" w:type="dxa"/>
            <w:shd w:val="clear" w:color="auto" w:fill="DAD9D9"/>
          </w:tcPr>
          <w:p>
            <w:pPr>
              <w:pStyle w:val="TableParagraph"/>
              <w:spacing w:line="305" w:lineRule="exact"/>
              <w:ind w:left="1325" w:right="1305" w:firstLine="0"/>
              <w:jc w:val="center"/>
              <w:rPr>
                <w:b/>
                <w:sz w:val="25"/>
              </w:rPr>
            </w:pPr>
            <w:r>
              <w:rPr>
                <w:b/>
                <w:color w:val="010202"/>
                <w:sz w:val="25"/>
              </w:rPr>
              <w:t>Extending</w:t>
            </w:r>
          </w:p>
        </w:tc>
      </w:tr>
      <w:tr>
        <w:trPr>
          <w:trHeight w:val="1627" w:hRule="atLeast"/>
        </w:trPr>
        <w:tc>
          <w:tcPr>
            <w:tcW w:w="2368" w:type="dxa"/>
          </w:tcPr>
          <w:p>
            <w:pPr>
              <w:pStyle w:val="TableParagraph"/>
              <w:spacing w:line="208" w:lineRule="auto"/>
              <w:ind w:left="136" w:right="118" w:firstLine="0"/>
              <w:rPr>
                <w:sz w:val="22"/>
              </w:rPr>
            </w:pPr>
            <w:r>
              <w:rPr>
                <w:b/>
                <w:color w:val="010202"/>
                <w:w w:val="105"/>
                <w:sz w:val="22"/>
              </w:rPr>
              <w:t>Content and Development </w:t>
            </w:r>
            <w:r>
              <w:rPr>
                <w:color w:val="010202"/>
                <w:w w:val="105"/>
                <w:sz w:val="22"/>
              </w:rPr>
              <w:t>(creative</w:t>
            </w:r>
            <w:r>
              <w:rPr>
                <w:color w:val="010202"/>
                <w:spacing w:val="-25"/>
                <w:w w:val="105"/>
                <w:sz w:val="22"/>
              </w:rPr>
              <w:t> </w:t>
            </w:r>
            <w:r>
              <w:rPr>
                <w:color w:val="010202"/>
                <w:w w:val="105"/>
                <w:sz w:val="22"/>
              </w:rPr>
              <w:t>writing</w:t>
            </w:r>
            <w:r>
              <w:rPr>
                <w:color w:val="010202"/>
                <w:spacing w:val="-21"/>
                <w:w w:val="105"/>
                <w:sz w:val="22"/>
              </w:rPr>
              <w:t> </w:t>
            </w:r>
            <w:r>
              <w:rPr>
                <w:color w:val="010202"/>
                <w:spacing w:val="-3"/>
                <w:w w:val="105"/>
                <w:sz w:val="22"/>
              </w:rPr>
              <w:t>about </w:t>
            </w:r>
            <w:r>
              <w:rPr>
                <w:color w:val="010202"/>
                <w:w w:val="105"/>
                <w:sz w:val="22"/>
              </w:rPr>
              <w:t>the Great Bear Rainforest)</w:t>
            </w:r>
          </w:p>
        </w:tc>
        <w:tc>
          <w:tcPr>
            <w:tcW w:w="2896" w:type="dxa"/>
          </w:tcPr>
          <w:p>
            <w:pPr>
              <w:pStyle w:val="TableParagraph"/>
              <w:numPr>
                <w:ilvl w:val="0"/>
                <w:numId w:val="4"/>
              </w:numPr>
              <w:tabs>
                <w:tab w:pos="574" w:val="left" w:leader="none"/>
                <w:tab w:pos="575" w:val="left" w:leader="none"/>
              </w:tabs>
              <w:spacing w:line="199" w:lineRule="auto" w:before="11" w:after="0"/>
              <w:ind w:left="574" w:right="508" w:hanging="444"/>
              <w:jc w:val="left"/>
              <w:rPr>
                <w:sz w:val="22"/>
              </w:rPr>
            </w:pPr>
            <w:r>
              <w:rPr>
                <w:color w:val="010202"/>
                <w:w w:val="105"/>
                <w:sz w:val="22"/>
              </w:rPr>
              <w:t>Inadequate or </w:t>
            </w:r>
            <w:r>
              <w:rPr>
                <w:color w:val="010202"/>
                <w:sz w:val="22"/>
              </w:rPr>
              <w:t>incomplete</w:t>
            </w:r>
            <w:r>
              <w:rPr>
                <w:color w:val="010202"/>
                <w:spacing w:val="31"/>
                <w:sz w:val="22"/>
              </w:rPr>
              <w:t> </w:t>
            </w:r>
            <w:r>
              <w:rPr>
                <w:color w:val="010202"/>
                <w:sz w:val="22"/>
              </w:rPr>
              <w:t>content</w:t>
            </w:r>
          </w:p>
          <w:p>
            <w:pPr>
              <w:pStyle w:val="TableParagraph"/>
              <w:numPr>
                <w:ilvl w:val="0"/>
                <w:numId w:val="4"/>
              </w:numPr>
              <w:tabs>
                <w:tab w:pos="573" w:val="left" w:leader="none"/>
                <w:tab w:pos="574" w:val="left" w:leader="none"/>
              </w:tabs>
              <w:spacing w:line="287" w:lineRule="exact" w:before="0" w:after="0"/>
              <w:ind w:left="573" w:right="0" w:hanging="444"/>
              <w:jc w:val="left"/>
              <w:rPr>
                <w:sz w:val="22"/>
              </w:rPr>
            </w:pPr>
            <w:r>
              <w:rPr>
                <w:color w:val="010202"/>
                <w:w w:val="105"/>
                <w:sz w:val="22"/>
              </w:rPr>
              <w:t>Major</w:t>
            </w:r>
            <w:r>
              <w:rPr>
                <w:color w:val="010202"/>
                <w:spacing w:val="-30"/>
                <w:w w:val="105"/>
                <w:sz w:val="22"/>
              </w:rPr>
              <w:t> </w:t>
            </w:r>
            <w:r>
              <w:rPr>
                <w:color w:val="010202"/>
                <w:w w:val="105"/>
                <w:sz w:val="22"/>
              </w:rPr>
              <w:t>points</w:t>
            </w:r>
            <w:r>
              <w:rPr>
                <w:color w:val="010202"/>
                <w:spacing w:val="-26"/>
                <w:w w:val="105"/>
                <w:sz w:val="22"/>
              </w:rPr>
              <w:t> </w:t>
            </w:r>
            <w:r>
              <w:rPr>
                <w:color w:val="010202"/>
                <w:w w:val="105"/>
                <w:sz w:val="22"/>
              </w:rPr>
              <w:t>missing</w:t>
            </w:r>
          </w:p>
          <w:p>
            <w:pPr>
              <w:pStyle w:val="TableParagraph"/>
              <w:numPr>
                <w:ilvl w:val="0"/>
                <w:numId w:val="4"/>
              </w:numPr>
              <w:tabs>
                <w:tab w:pos="573" w:val="left" w:leader="none"/>
                <w:tab w:pos="574" w:val="left" w:leader="none"/>
              </w:tabs>
              <w:spacing w:line="204" w:lineRule="auto" w:before="20" w:after="0"/>
              <w:ind w:left="573" w:right="316" w:hanging="444"/>
              <w:jc w:val="left"/>
              <w:rPr>
                <w:sz w:val="22"/>
              </w:rPr>
            </w:pPr>
            <w:r>
              <w:rPr>
                <w:color w:val="010202"/>
                <w:w w:val="105"/>
                <w:sz w:val="22"/>
              </w:rPr>
              <w:t>Incomplete development</w:t>
            </w:r>
            <w:r>
              <w:rPr>
                <w:color w:val="010202"/>
                <w:spacing w:val="-26"/>
                <w:w w:val="105"/>
                <w:sz w:val="22"/>
              </w:rPr>
              <w:t> </w:t>
            </w:r>
            <w:r>
              <w:rPr>
                <w:color w:val="010202"/>
                <w:w w:val="105"/>
                <w:sz w:val="22"/>
              </w:rPr>
              <w:t>of</w:t>
            </w:r>
            <w:r>
              <w:rPr>
                <w:color w:val="010202"/>
                <w:spacing w:val="-26"/>
                <w:w w:val="105"/>
                <w:sz w:val="22"/>
              </w:rPr>
              <w:t> </w:t>
            </w:r>
            <w:r>
              <w:rPr>
                <w:color w:val="010202"/>
                <w:w w:val="105"/>
                <w:sz w:val="22"/>
              </w:rPr>
              <w:t>ideas</w:t>
            </w:r>
          </w:p>
        </w:tc>
        <w:tc>
          <w:tcPr>
            <w:tcW w:w="3627" w:type="dxa"/>
          </w:tcPr>
          <w:p>
            <w:pPr>
              <w:pStyle w:val="TableParagraph"/>
              <w:numPr>
                <w:ilvl w:val="0"/>
                <w:numId w:val="5"/>
              </w:numPr>
              <w:tabs>
                <w:tab w:pos="573" w:val="left" w:leader="none"/>
                <w:tab w:pos="574" w:val="left" w:leader="none"/>
              </w:tabs>
              <w:spacing w:line="271" w:lineRule="exact" w:before="0" w:after="0"/>
              <w:ind w:left="573" w:right="0" w:hanging="445"/>
              <w:jc w:val="left"/>
              <w:rPr>
                <w:sz w:val="22"/>
              </w:rPr>
            </w:pPr>
            <w:r>
              <w:rPr>
                <w:color w:val="010202"/>
                <w:w w:val="105"/>
                <w:sz w:val="22"/>
              </w:rPr>
              <w:t>Adequate</w:t>
            </w:r>
            <w:r>
              <w:rPr>
                <w:color w:val="010202"/>
                <w:spacing w:val="-6"/>
                <w:w w:val="105"/>
                <w:sz w:val="22"/>
              </w:rPr>
              <w:t> </w:t>
            </w:r>
            <w:r>
              <w:rPr>
                <w:color w:val="010202"/>
                <w:w w:val="105"/>
                <w:sz w:val="22"/>
              </w:rPr>
              <w:t>content</w:t>
            </w:r>
          </w:p>
          <w:p>
            <w:pPr>
              <w:pStyle w:val="TableParagraph"/>
              <w:numPr>
                <w:ilvl w:val="0"/>
                <w:numId w:val="5"/>
              </w:numPr>
              <w:tabs>
                <w:tab w:pos="573" w:val="left" w:leader="none"/>
                <w:tab w:pos="574" w:val="left" w:leader="none"/>
              </w:tabs>
              <w:spacing w:line="285" w:lineRule="exact" w:before="0" w:after="0"/>
              <w:ind w:left="573" w:right="0" w:hanging="444"/>
              <w:jc w:val="left"/>
              <w:rPr>
                <w:sz w:val="22"/>
              </w:rPr>
            </w:pPr>
            <w:r>
              <w:rPr>
                <w:color w:val="010202"/>
                <w:w w:val="105"/>
                <w:sz w:val="22"/>
              </w:rPr>
              <w:t>Adequate details</w:t>
            </w:r>
            <w:r>
              <w:rPr>
                <w:color w:val="010202"/>
                <w:spacing w:val="-18"/>
                <w:w w:val="105"/>
                <w:sz w:val="22"/>
              </w:rPr>
              <w:t> </w:t>
            </w:r>
            <w:r>
              <w:rPr>
                <w:color w:val="010202"/>
                <w:w w:val="105"/>
                <w:sz w:val="22"/>
              </w:rPr>
              <w:t>provided</w:t>
            </w:r>
          </w:p>
          <w:p>
            <w:pPr>
              <w:pStyle w:val="TableParagraph"/>
              <w:numPr>
                <w:ilvl w:val="0"/>
                <w:numId w:val="5"/>
              </w:numPr>
              <w:tabs>
                <w:tab w:pos="573" w:val="left" w:leader="none"/>
                <w:tab w:pos="574" w:val="left" w:leader="none"/>
              </w:tabs>
              <w:spacing w:line="204" w:lineRule="auto" w:before="19" w:after="0"/>
              <w:ind w:left="573" w:right="455" w:hanging="444"/>
              <w:jc w:val="left"/>
              <w:rPr>
                <w:sz w:val="22"/>
              </w:rPr>
            </w:pPr>
            <w:r>
              <w:rPr>
                <w:color w:val="010202"/>
                <w:w w:val="105"/>
                <w:sz w:val="22"/>
              </w:rPr>
              <w:t>Satisfactory</w:t>
            </w:r>
            <w:r>
              <w:rPr>
                <w:color w:val="010202"/>
                <w:spacing w:val="-36"/>
                <w:w w:val="105"/>
                <w:sz w:val="22"/>
              </w:rPr>
              <w:t> </w:t>
            </w:r>
            <w:r>
              <w:rPr>
                <w:color w:val="010202"/>
                <w:w w:val="105"/>
                <w:sz w:val="22"/>
              </w:rPr>
              <w:t>development</w:t>
            </w:r>
            <w:r>
              <w:rPr>
                <w:color w:val="010202"/>
                <w:spacing w:val="-34"/>
                <w:w w:val="105"/>
                <w:sz w:val="22"/>
              </w:rPr>
              <w:t> </w:t>
            </w:r>
            <w:r>
              <w:rPr>
                <w:color w:val="010202"/>
                <w:w w:val="105"/>
                <w:sz w:val="22"/>
              </w:rPr>
              <w:t>of ideas</w:t>
            </w:r>
          </w:p>
        </w:tc>
        <w:tc>
          <w:tcPr>
            <w:tcW w:w="3567" w:type="dxa"/>
          </w:tcPr>
          <w:p>
            <w:pPr>
              <w:pStyle w:val="TableParagraph"/>
              <w:numPr>
                <w:ilvl w:val="0"/>
                <w:numId w:val="6"/>
              </w:numPr>
              <w:tabs>
                <w:tab w:pos="573" w:val="left" w:leader="none"/>
                <w:tab w:pos="574" w:val="left" w:leader="none"/>
              </w:tabs>
              <w:spacing w:line="271" w:lineRule="exact" w:before="0" w:after="0"/>
              <w:ind w:left="573" w:right="0" w:hanging="444"/>
              <w:jc w:val="left"/>
              <w:rPr>
                <w:sz w:val="22"/>
              </w:rPr>
            </w:pPr>
            <w:r>
              <w:rPr>
                <w:color w:val="010202"/>
                <w:w w:val="105"/>
                <w:sz w:val="22"/>
              </w:rPr>
              <w:t>Significant</w:t>
            </w:r>
            <w:r>
              <w:rPr>
                <w:color w:val="010202"/>
                <w:spacing w:val="-6"/>
                <w:w w:val="105"/>
                <w:sz w:val="22"/>
              </w:rPr>
              <w:t> </w:t>
            </w:r>
            <w:r>
              <w:rPr>
                <w:color w:val="010202"/>
                <w:w w:val="105"/>
                <w:sz w:val="22"/>
              </w:rPr>
              <w:t>content</w:t>
            </w:r>
          </w:p>
          <w:p>
            <w:pPr>
              <w:pStyle w:val="TableParagraph"/>
              <w:numPr>
                <w:ilvl w:val="0"/>
                <w:numId w:val="6"/>
              </w:numPr>
              <w:tabs>
                <w:tab w:pos="573" w:val="left" w:leader="none"/>
                <w:tab w:pos="574" w:val="left" w:leader="none"/>
              </w:tabs>
              <w:spacing w:line="285" w:lineRule="exact" w:before="0" w:after="0"/>
              <w:ind w:left="573" w:right="0" w:hanging="444"/>
              <w:jc w:val="left"/>
              <w:rPr>
                <w:sz w:val="22"/>
              </w:rPr>
            </w:pPr>
            <w:r>
              <w:rPr>
                <w:color w:val="010202"/>
                <w:w w:val="105"/>
                <w:sz w:val="22"/>
              </w:rPr>
              <w:t>Relevant details</w:t>
            </w:r>
            <w:r>
              <w:rPr>
                <w:color w:val="010202"/>
                <w:spacing w:val="-11"/>
                <w:w w:val="105"/>
                <w:sz w:val="22"/>
              </w:rPr>
              <w:t> </w:t>
            </w:r>
            <w:r>
              <w:rPr>
                <w:color w:val="010202"/>
                <w:w w:val="105"/>
                <w:sz w:val="22"/>
              </w:rPr>
              <w:t>provided</w:t>
            </w:r>
          </w:p>
          <w:p>
            <w:pPr>
              <w:pStyle w:val="TableParagraph"/>
              <w:numPr>
                <w:ilvl w:val="0"/>
                <w:numId w:val="6"/>
              </w:numPr>
              <w:tabs>
                <w:tab w:pos="573" w:val="left" w:leader="none"/>
                <w:tab w:pos="574" w:val="left" w:leader="none"/>
              </w:tabs>
              <w:spacing w:line="306" w:lineRule="exact" w:before="0" w:after="0"/>
              <w:ind w:left="573" w:right="0" w:hanging="444"/>
              <w:jc w:val="left"/>
              <w:rPr>
                <w:sz w:val="22"/>
              </w:rPr>
            </w:pPr>
            <w:r>
              <w:rPr>
                <w:color w:val="010202"/>
                <w:w w:val="105"/>
                <w:sz w:val="22"/>
              </w:rPr>
              <w:t>Ideas</w:t>
            </w:r>
            <w:r>
              <w:rPr>
                <w:color w:val="010202"/>
                <w:spacing w:val="-1"/>
                <w:w w:val="105"/>
                <w:sz w:val="22"/>
              </w:rPr>
              <w:t> </w:t>
            </w:r>
            <w:r>
              <w:rPr>
                <w:color w:val="010202"/>
                <w:w w:val="105"/>
                <w:sz w:val="22"/>
              </w:rPr>
              <w:t>well-developed</w:t>
            </w:r>
          </w:p>
        </w:tc>
        <w:tc>
          <w:tcPr>
            <w:tcW w:w="3717" w:type="dxa"/>
          </w:tcPr>
          <w:p>
            <w:pPr>
              <w:pStyle w:val="TableParagraph"/>
              <w:numPr>
                <w:ilvl w:val="0"/>
                <w:numId w:val="7"/>
              </w:numPr>
              <w:tabs>
                <w:tab w:pos="579" w:val="left" w:leader="none"/>
                <w:tab w:pos="581" w:val="left" w:leader="none"/>
              </w:tabs>
              <w:spacing w:line="199" w:lineRule="auto" w:before="11" w:after="0"/>
              <w:ind w:left="580" w:right="802" w:hanging="444"/>
              <w:jc w:val="left"/>
              <w:rPr>
                <w:sz w:val="22"/>
              </w:rPr>
            </w:pPr>
            <w:r>
              <w:rPr>
                <w:color w:val="010202"/>
                <w:w w:val="105"/>
                <w:sz w:val="22"/>
              </w:rPr>
              <w:t>Significant</w:t>
            </w:r>
            <w:r>
              <w:rPr>
                <w:color w:val="010202"/>
                <w:spacing w:val="-32"/>
                <w:w w:val="105"/>
                <w:sz w:val="22"/>
              </w:rPr>
              <w:t> </w:t>
            </w:r>
            <w:r>
              <w:rPr>
                <w:color w:val="010202"/>
                <w:w w:val="105"/>
                <w:sz w:val="22"/>
              </w:rPr>
              <w:t>and</w:t>
            </w:r>
            <w:r>
              <w:rPr>
                <w:color w:val="010202"/>
                <w:spacing w:val="-33"/>
                <w:w w:val="105"/>
                <w:sz w:val="22"/>
              </w:rPr>
              <w:t> </w:t>
            </w:r>
            <w:r>
              <w:rPr>
                <w:color w:val="010202"/>
                <w:w w:val="105"/>
                <w:sz w:val="22"/>
              </w:rPr>
              <w:t>important information</w:t>
            </w:r>
            <w:r>
              <w:rPr>
                <w:color w:val="010202"/>
                <w:spacing w:val="-11"/>
                <w:w w:val="105"/>
                <w:sz w:val="22"/>
              </w:rPr>
              <w:t> </w:t>
            </w:r>
            <w:r>
              <w:rPr>
                <w:color w:val="010202"/>
                <w:w w:val="105"/>
                <w:sz w:val="22"/>
              </w:rPr>
              <w:t>included</w:t>
            </w:r>
          </w:p>
          <w:p>
            <w:pPr>
              <w:pStyle w:val="TableParagraph"/>
              <w:numPr>
                <w:ilvl w:val="0"/>
                <w:numId w:val="7"/>
              </w:numPr>
              <w:tabs>
                <w:tab w:pos="579" w:val="left" w:leader="none"/>
                <w:tab w:pos="581" w:val="left" w:leader="none"/>
              </w:tabs>
              <w:spacing w:line="204" w:lineRule="auto" w:before="19" w:after="0"/>
              <w:ind w:left="580" w:right="956" w:hanging="444"/>
              <w:jc w:val="left"/>
              <w:rPr>
                <w:sz w:val="22"/>
              </w:rPr>
            </w:pPr>
            <w:r>
              <w:rPr>
                <w:color w:val="010202"/>
                <w:w w:val="105"/>
                <w:sz w:val="22"/>
              </w:rPr>
              <w:t>Many</w:t>
            </w:r>
            <w:r>
              <w:rPr>
                <w:color w:val="010202"/>
                <w:spacing w:val="-29"/>
                <w:w w:val="105"/>
                <w:sz w:val="22"/>
              </w:rPr>
              <w:t> </w:t>
            </w:r>
            <w:r>
              <w:rPr>
                <w:color w:val="010202"/>
                <w:w w:val="105"/>
                <w:sz w:val="22"/>
              </w:rPr>
              <w:t>significant</w:t>
            </w:r>
            <w:r>
              <w:rPr>
                <w:color w:val="010202"/>
                <w:spacing w:val="-28"/>
                <w:w w:val="105"/>
                <w:sz w:val="22"/>
              </w:rPr>
              <w:t> </w:t>
            </w:r>
            <w:r>
              <w:rPr>
                <w:color w:val="010202"/>
                <w:w w:val="105"/>
                <w:sz w:val="22"/>
              </w:rPr>
              <w:t>details provided</w:t>
            </w:r>
          </w:p>
          <w:p>
            <w:pPr>
              <w:pStyle w:val="TableParagraph"/>
              <w:numPr>
                <w:ilvl w:val="0"/>
                <w:numId w:val="7"/>
              </w:numPr>
              <w:tabs>
                <w:tab w:pos="579" w:val="left" w:leader="none"/>
                <w:tab w:pos="581" w:val="left" w:leader="none"/>
              </w:tabs>
              <w:spacing w:line="304" w:lineRule="exact" w:before="0" w:after="0"/>
              <w:ind w:left="580" w:right="0" w:hanging="445"/>
              <w:jc w:val="left"/>
              <w:rPr>
                <w:sz w:val="22"/>
              </w:rPr>
            </w:pPr>
            <w:r>
              <w:rPr>
                <w:color w:val="010202"/>
                <w:w w:val="105"/>
                <w:sz w:val="22"/>
              </w:rPr>
              <w:t>Ideas </w:t>
            </w:r>
            <w:r>
              <w:rPr>
                <w:color w:val="010202"/>
                <w:spacing w:val="-3"/>
                <w:w w:val="105"/>
                <w:sz w:val="22"/>
              </w:rPr>
              <w:t>very</w:t>
            </w:r>
            <w:r>
              <w:rPr>
                <w:color w:val="010202"/>
                <w:spacing w:val="-5"/>
                <w:w w:val="105"/>
                <w:sz w:val="22"/>
              </w:rPr>
              <w:t> </w:t>
            </w:r>
            <w:r>
              <w:rPr>
                <w:color w:val="010202"/>
                <w:w w:val="105"/>
                <w:sz w:val="22"/>
              </w:rPr>
              <w:t>well-developed</w:t>
            </w:r>
          </w:p>
        </w:tc>
      </w:tr>
      <w:tr>
        <w:trPr>
          <w:trHeight w:val="1975" w:hRule="atLeast"/>
        </w:trPr>
        <w:tc>
          <w:tcPr>
            <w:tcW w:w="2368" w:type="dxa"/>
          </w:tcPr>
          <w:p>
            <w:pPr>
              <w:pStyle w:val="TableParagraph"/>
              <w:spacing w:line="247" w:lineRule="exact"/>
              <w:ind w:left="136" w:firstLine="0"/>
              <w:rPr>
                <w:b/>
                <w:sz w:val="22"/>
              </w:rPr>
            </w:pPr>
            <w:r>
              <w:rPr>
                <w:b/>
                <w:color w:val="010202"/>
                <w:w w:val="105"/>
                <w:sz w:val="22"/>
              </w:rPr>
              <w:t>Organization and</w:t>
            </w:r>
          </w:p>
          <w:p>
            <w:pPr>
              <w:pStyle w:val="TableParagraph"/>
              <w:spacing w:line="208" w:lineRule="auto" w:before="13"/>
              <w:ind w:left="136" w:right="396" w:firstLine="0"/>
              <w:rPr>
                <w:sz w:val="22"/>
              </w:rPr>
            </w:pPr>
            <w:r>
              <w:rPr>
                <w:b/>
                <w:color w:val="010202"/>
                <w:w w:val="105"/>
                <w:sz w:val="22"/>
              </w:rPr>
              <w:t>Structure </w:t>
            </w:r>
            <w:r>
              <w:rPr>
                <w:color w:val="010202"/>
                <w:sz w:val="22"/>
              </w:rPr>
              <w:t>(organized writing </w:t>
            </w:r>
            <w:r>
              <w:rPr>
                <w:color w:val="010202"/>
                <w:w w:val="105"/>
                <w:sz w:val="22"/>
              </w:rPr>
              <w:t>about the GBR)</w:t>
            </w:r>
          </w:p>
        </w:tc>
        <w:tc>
          <w:tcPr>
            <w:tcW w:w="2896" w:type="dxa"/>
          </w:tcPr>
          <w:p>
            <w:pPr>
              <w:pStyle w:val="TableParagraph"/>
              <w:numPr>
                <w:ilvl w:val="0"/>
                <w:numId w:val="8"/>
              </w:numPr>
              <w:tabs>
                <w:tab w:pos="574" w:val="left" w:leader="none"/>
                <w:tab w:pos="575" w:val="left" w:leader="none"/>
              </w:tabs>
              <w:spacing w:line="204" w:lineRule="auto" w:before="0" w:after="0"/>
              <w:ind w:left="574" w:right="962" w:hanging="444"/>
              <w:jc w:val="left"/>
              <w:rPr>
                <w:sz w:val="22"/>
              </w:rPr>
            </w:pPr>
            <w:r>
              <w:rPr>
                <w:color w:val="010202"/>
                <w:w w:val="105"/>
                <w:sz w:val="22"/>
              </w:rPr>
              <w:t>Requires</w:t>
            </w:r>
            <w:r>
              <w:rPr>
                <w:color w:val="010202"/>
                <w:spacing w:val="-20"/>
                <w:w w:val="105"/>
                <w:sz w:val="22"/>
              </w:rPr>
              <w:t> </w:t>
            </w:r>
            <w:r>
              <w:rPr>
                <w:color w:val="010202"/>
                <w:spacing w:val="-6"/>
                <w:w w:val="105"/>
                <w:sz w:val="22"/>
              </w:rPr>
              <w:t>more </w:t>
            </w:r>
            <w:r>
              <w:rPr>
                <w:color w:val="010202"/>
                <w:w w:val="105"/>
                <w:sz w:val="22"/>
              </w:rPr>
              <w:t>organization</w:t>
            </w:r>
          </w:p>
          <w:p>
            <w:pPr>
              <w:pStyle w:val="TableParagraph"/>
              <w:numPr>
                <w:ilvl w:val="0"/>
                <w:numId w:val="8"/>
              </w:numPr>
              <w:tabs>
                <w:tab w:pos="574" w:val="left" w:leader="none"/>
                <w:tab w:pos="575" w:val="left" w:leader="none"/>
              </w:tabs>
              <w:spacing w:line="286" w:lineRule="exact" w:before="0" w:after="0"/>
              <w:ind w:left="574" w:right="0" w:hanging="445"/>
              <w:jc w:val="left"/>
              <w:rPr>
                <w:sz w:val="22"/>
              </w:rPr>
            </w:pPr>
            <w:r>
              <w:rPr>
                <w:color w:val="010202"/>
                <w:w w:val="105"/>
                <w:sz w:val="22"/>
              </w:rPr>
              <w:t>Structure</w:t>
            </w:r>
            <w:r>
              <w:rPr>
                <w:color w:val="010202"/>
                <w:spacing w:val="-1"/>
                <w:w w:val="105"/>
                <w:sz w:val="22"/>
              </w:rPr>
              <w:t> </w:t>
            </w:r>
            <w:r>
              <w:rPr>
                <w:color w:val="010202"/>
                <w:spacing w:val="-3"/>
                <w:w w:val="105"/>
                <w:sz w:val="22"/>
              </w:rPr>
              <w:t>weak</w:t>
            </w:r>
          </w:p>
          <w:p>
            <w:pPr>
              <w:pStyle w:val="TableParagraph"/>
              <w:numPr>
                <w:ilvl w:val="0"/>
                <w:numId w:val="8"/>
              </w:numPr>
              <w:tabs>
                <w:tab w:pos="574" w:val="left" w:leader="none"/>
                <w:tab w:pos="575" w:val="left" w:leader="none"/>
              </w:tabs>
              <w:spacing w:line="288" w:lineRule="exact" w:before="0" w:after="0"/>
              <w:ind w:left="574" w:right="0" w:hanging="445"/>
              <w:jc w:val="left"/>
              <w:rPr>
                <w:sz w:val="22"/>
              </w:rPr>
            </w:pPr>
            <w:r>
              <w:rPr>
                <w:color w:val="010202"/>
                <w:w w:val="105"/>
                <w:sz w:val="22"/>
              </w:rPr>
              <w:t>Disjointed</w:t>
            </w:r>
            <w:r>
              <w:rPr>
                <w:color w:val="010202"/>
                <w:spacing w:val="-14"/>
                <w:w w:val="105"/>
                <w:sz w:val="22"/>
              </w:rPr>
              <w:t> </w:t>
            </w:r>
            <w:r>
              <w:rPr>
                <w:color w:val="010202"/>
                <w:w w:val="105"/>
                <w:sz w:val="22"/>
              </w:rPr>
              <w:t>information</w:t>
            </w:r>
          </w:p>
          <w:p>
            <w:pPr>
              <w:pStyle w:val="TableParagraph"/>
              <w:numPr>
                <w:ilvl w:val="0"/>
                <w:numId w:val="8"/>
              </w:numPr>
              <w:tabs>
                <w:tab w:pos="574" w:val="left" w:leader="none"/>
                <w:tab w:pos="575" w:val="left" w:leader="none"/>
              </w:tabs>
              <w:spacing w:line="199" w:lineRule="auto" w:before="24" w:after="0"/>
              <w:ind w:left="574" w:right="692" w:hanging="444"/>
              <w:jc w:val="left"/>
              <w:rPr>
                <w:sz w:val="22"/>
              </w:rPr>
            </w:pPr>
            <w:r>
              <w:rPr>
                <w:color w:val="010202"/>
                <w:w w:val="105"/>
                <w:sz w:val="22"/>
              </w:rPr>
              <w:t>Weak transitions </w:t>
            </w:r>
            <w:r>
              <w:rPr>
                <w:color w:val="010202"/>
                <w:sz w:val="22"/>
              </w:rPr>
              <w:t>between</w:t>
            </w:r>
            <w:r>
              <w:rPr>
                <w:color w:val="010202"/>
                <w:spacing w:val="27"/>
                <w:sz w:val="22"/>
              </w:rPr>
              <w:t> </w:t>
            </w:r>
            <w:r>
              <w:rPr>
                <w:color w:val="010202"/>
                <w:sz w:val="22"/>
              </w:rPr>
              <w:t>sections</w:t>
            </w:r>
          </w:p>
        </w:tc>
        <w:tc>
          <w:tcPr>
            <w:tcW w:w="3627" w:type="dxa"/>
          </w:tcPr>
          <w:p>
            <w:pPr>
              <w:pStyle w:val="TableParagraph"/>
              <w:numPr>
                <w:ilvl w:val="0"/>
                <w:numId w:val="9"/>
              </w:numPr>
              <w:tabs>
                <w:tab w:pos="573" w:val="left" w:leader="none"/>
                <w:tab w:pos="574" w:val="left" w:leader="none"/>
              </w:tabs>
              <w:spacing w:line="268" w:lineRule="exact" w:before="0" w:after="0"/>
              <w:ind w:left="573" w:right="0" w:hanging="444"/>
              <w:jc w:val="left"/>
              <w:rPr>
                <w:sz w:val="22"/>
              </w:rPr>
            </w:pPr>
            <w:r>
              <w:rPr>
                <w:color w:val="010202"/>
                <w:w w:val="105"/>
                <w:sz w:val="22"/>
              </w:rPr>
              <w:t>Satisfactory</w:t>
            </w:r>
            <w:r>
              <w:rPr>
                <w:color w:val="010202"/>
                <w:spacing w:val="-8"/>
                <w:w w:val="105"/>
                <w:sz w:val="22"/>
              </w:rPr>
              <w:t> </w:t>
            </w:r>
            <w:r>
              <w:rPr>
                <w:color w:val="010202"/>
                <w:spacing w:val="-2"/>
                <w:w w:val="105"/>
                <w:sz w:val="22"/>
              </w:rPr>
              <w:t>organization</w:t>
            </w:r>
          </w:p>
          <w:p>
            <w:pPr>
              <w:pStyle w:val="TableParagraph"/>
              <w:numPr>
                <w:ilvl w:val="0"/>
                <w:numId w:val="9"/>
              </w:numPr>
              <w:tabs>
                <w:tab w:pos="573" w:val="left" w:leader="none"/>
                <w:tab w:pos="574" w:val="left" w:leader="none"/>
              </w:tabs>
              <w:spacing w:line="288" w:lineRule="exact" w:before="0" w:after="0"/>
              <w:ind w:left="573" w:right="0" w:hanging="444"/>
              <w:jc w:val="left"/>
              <w:rPr>
                <w:sz w:val="22"/>
              </w:rPr>
            </w:pPr>
            <w:r>
              <w:rPr>
                <w:color w:val="010202"/>
                <w:w w:val="105"/>
                <w:sz w:val="22"/>
              </w:rPr>
              <w:t>Satisfactory</w:t>
            </w:r>
            <w:r>
              <w:rPr>
                <w:color w:val="010202"/>
                <w:spacing w:val="-8"/>
                <w:w w:val="105"/>
                <w:sz w:val="22"/>
              </w:rPr>
              <w:t> </w:t>
            </w:r>
            <w:r>
              <w:rPr>
                <w:color w:val="010202"/>
                <w:w w:val="105"/>
                <w:sz w:val="22"/>
              </w:rPr>
              <w:t>structure</w:t>
            </w:r>
          </w:p>
          <w:p>
            <w:pPr>
              <w:pStyle w:val="TableParagraph"/>
              <w:numPr>
                <w:ilvl w:val="0"/>
                <w:numId w:val="9"/>
              </w:numPr>
              <w:tabs>
                <w:tab w:pos="573" w:val="left" w:leader="none"/>
                <w:tab w:pos="574" w:val="left" w:leader="none"/>
              </w:tabs>
              <w:spacing w:line="288" w:lineRule="exact" w:before="0" w:after="0"/>
              <w:ind w:left="573" w:right="0" w:hanging="445"/>
              <w:jc w:val="left"/>
              <w:rPr>
                <w:sz w:val="22"/>
              </w:rPr>
            </w:pPr>
            <w:r>
              <w:rPr>
                <w:color w:val="010202"/>
                <w:w w:val="105"/>
                <w:sz w:val="22"/>
              </w:rPr>
              <w:t>Information connects</w:t>
            </w:r>
            <w:r>
              <w:rPr>
                <w:color w:val="010202"/>
                <w:spacing w:val="-31"/>
                <w:w w:val="105"/>
                <w:sz w:val="22"/>
              </w:rPr>
              <w:t> </w:t>
            </w:r>
            <w:r>
              <w:rPr>
                <w:color w:val="010202"/>
                <w:w w:val="105"/>
                <w:sz w:val="22"/>
              </w:rPr>
              <w:t>together</w:t>
            </w:r>
          </w:p>
          <w:p>
            <w:pPr>
              <w:pStyle w:val="TableParagraph"/>
              <w:numPr>
                <w:ilvl w:val="0"/>
                <w:numId w:val="9"/>
              </w:numPr>
              <w:tabs>
                <w:tab w:pos="573" w:val="left" w:leader="none"/>
                <w:tab w:pos="574" w:val="left" w:leader="none"/>
              </w:tabs>
              <w:spacing w:line="204" w:lineRule="auto" w:before="19" w:after="0"/>
              <w:ind w:left="573" w:right="633" w:hanging="444"/>
              <w:jc w:val="left"/>
              <w:rPr>
                <w:sz w:val="22"/>
              </w:rPr>
            </w:pPr>
            <w:r>
              <w:rPr>
                <w:color w:val="010202"/>
                <w:w w:val="105"/>
                <w:sz w:val="22"/>
              </w:rPr>
              <w:t>Weak</w:t>
            </w:r>
            <w:r>
              <w:rPr>
                <w:color w:val="010202"/>
                <w:spacing w:val="-27"/>
                <w:w w:val="105"/>
                <w:sz w:val="22"/>
              </w:rPr>
              <w:t> </w:t>
            </w:r>
            <w:r>
              <w:rPr>
                <w:color w:val="010202"/>
                <w:w w:val="105"/>
                <w:sz w:val="22"/>
              </w:rPr>
              <w:t>transitions</w:t>
            </w:r>
            <w:r>
              <w:rPr>
                <w:color w:val="010202"/>
                <w:spacing w:val="-22"/>
                <w:w w:val="105"/>
                <w:sz w:val="22"/>
              </w:rPr>
              <w:t> </w:t>
            </w:r>
            <w:r>
              <w:rPr>
                <w:color w:val="010202"/>
                <w:spacing w:val="-3"/>
                <w:w w:val="105"/>
                <w:sz w:val="22"/>
              </w:rPr>
              <w:t>between </w:t>
            </w:r>
            <w:r>
              <w:rPr>
                <w:color w:val="010202"/>
                <w:w w:val="105"/>
                <w:sz w:val="22"/>
              </w:rPr>
              <w:t>ideas</w:t>
            </w:r>
          </w:p>
          <w:p>
            <w:pPr>
              <w:pStyle w:val="TableParagraph"/>
              <w:numPr>
                <w:ilvl w:val="0"/>
                <w:numId w:val="9"/>
              </w:numPr>
              <w:tabs>
                <w:tab w:pos="573" w:val="left" w:leader="none"/>
                <w:tab w:pos="574" w:val="left" w:leader="none"/>
              </w:tabs>
              <w:spacing w:line="298" w:lineRule="exact" w:before="0" w:after="0"/>
              <w:ind w:left="573" w:right="0" w:hanging="445"/>
              <w:jc w:val="left"/>
              <w:rPr>
                <w:sz w:val="22"/>
              </w:rPr>
            </w:pPr>
            <w:r>
              <w:rPr>
                <w:color w:val="010202"/>
                <w:w w:val="105"/>
                <w:sz w:val="22"/>
              </w:rPr>
              <w:t>Adequately stayed on</w:t>
            </w:r>
            <w:r>
              <w:rPr>
                <w:color w:val="010202"/>
                <w:spacing w:val="-27"/>
                <w:w w:val="105"/>
                <w:sz w:val="22"/>
              </w:rPr>
              <w:t> </w:t>
            </w:r>
            <w:r>
              <w:rPr>
                <w:color w:val="010202"/>
                <w:w w:val="105"/>
                <w:sz w:val="22"/>
              </w:rPr>
              <w:t>topic</w:t>
            </w:r>
          </w:p>
        </w:tc>
        <w:tc>
          <w:tcPr>
            <w:tcW w:w="3567" w:type="dxa"/>
          </w:tcPr>
          <w:p>
            <w:pPr>
              <w:pStyle w:val="TableParagraph"/>
              <w:numPr>
                <w:ilvl w:val="0"/>
                <w:numId w:val="10"/>
              </w:numPr>
              <w:tabs>
                <w:tab w:pos="573" w:val="left" w:leader="none"/>
                <w:tab w:pos="574" w:val="left" w:leader="none"/>
              </w:tabs>
              <w:spacing w:line="268" w:lineRule="exact" w:before="0" w:after="0"/>
              <w:ind w:left="573" w:right="0" w:hanging="444"/>
              <w:jc w:val="left"/>
              <w:rPr>
                <w:sz w:val="22"/>
              </w:rPr>
            </w:pPr>
            <w:r>
              <w:rPr>
                <w:color w:val="010202"/>
                <w:w w:val="105"/>
                <w:sz w:val="22"/>
              </w:rPr>
              <w:t>Well-organized</w:t>
            </w:r>
          </w:p>
          <w:p>
            <w:pPr>
              <w:pStyle w:val="TableParagraph"/>
              <w:numPr>
                <w:ilvl w:val="0"/>
                <w:numId w:val="10"/>
              </w:numPr>
              <w:tabs>
                <w:tab w:pos="573" w:val="left" w:leader="none"/>
                <w:tab w:pos="574" w:val="left" w:leader="none"/>
              </w:tabs>
              <w:spacing w:line="288" w:lineRule="exact" w:before="0" w:after="0"/>
              <w:ind w:left="573" w:right="0" w:hanging="444"/>
              <w:jc w:val="left"/>
              <w:rPr>
                <w:sz w:val="22"/>
              </w:rPr>
            </w:pPr>
            <w:r>
              <w:rPr>
                <w:color w:val="010202"/>
                <w:sz w:val="22"/>
              </w:rPr>
              <w:t>Good</w:t>
            </w:r>
            <w:r>
              <w:rPr>
                <w:color w:val="010202"/>
                <w:spacing w:val="27"/>
                <w:sz w:val="22"/>
              </w:rPr>
              <w:t> </w:t>
            </w:r>
            <w:r>
              <w:rPr>
                <w:color w:val="010202"/>
                <w:sz w:val="22"/>
              </w:rPr>
              <w:t>structure</w:t>
            </w:r>
          </w:p>
          <w:p>
            <w:pPr>
              <w:pStyle w:val="TableParagraph"/>
              <w:numPr>
                <w:ilvl w:val="0"/>
                <w:numId w:val="10"/>
              </w:numPr>
              <w:tabs>
                <w:tab w:pos="573" w:val="left" w:leader="none"/>
                <w:tab w:pos="574" w:val="left" w:leader="none"/>
              </w:tabs>
              <w:spacing w:line="288" w:lineRule="exact" w:before="0" w:after="0"/>
              <w:ind w:left="573" w:right="0" w:hanging="444"/>
              <w:jc w:val="left"/>
              <w:rPr>
                <w:sz w:val="22"/>
              </w:rPr>
            </w:pPr>
            <w:r>
              <w:rPr>
                <w:color w:val="010202"/>
                <w:w w:val="105"/>
                <w:sz w:val="22"/>
              </w:rPr>
              <w:t>Logically</w:t>
            </w:r>
            <w:r>
              <w:rPr>
                <w:color w:val="010202"/>
                <w:spacing w:val="-7"/>
                <w:w w:val="105"/>
                <w:sz w:val="22"/>
              </w:rPr>
              <w:t> </w:t>
            </w:r>
            <w:r>
              <w:rPr>
                <w:color w:val="010202"/>
                <w:w w:val="105"/>
                <w:sz w:val="22"/>
              </w:rPr>
              <w:t>ordered</w:t>
            </w:r>
          </w:p>
          <w:p>
            <w:pPr>
              <w:pStyle w:val="TableParagraph"/>
              <w:numPr>
                <w:ilvl w:val="0"/>
                <w:numId w:val="10"/>
              </w:numPr>
              <w:tabs>
                <w:tab w:pos="573" w:val="left" w:leader="none"/>
                <w:tab w:pos="574" w:val="left" w:leader="none"/>
              </w:tabs>
              <w:spacing w:line="288" w:lineRule="exact" w:before="0" w:after="0"/>
              <w:ind w:left="573" w:right="0" w:hanging="444"/>
              <w:jc w:val="left"/>
              <w:rPr>
                <w:sz w:val="22"/>
              </w:rPr>
            </w:pPr>
            <w:r>
              <w:rPr>
                <w:color w:val="010202"/>
                <w:w w:val="105"/>
                <w:sz w:val="22"/>
              </w:rPr>
              <w:t>Good</w:t>
            </w:r>
            <w:r>
              <w:rPr>
                <w:color w:val="010202"/>
                <w:spacing w:val="-6"/>
                <w:w w:val="105"/>
                <w:sz w:val="22"/>
              </w:rPr>
              <w:t> </w:t>
            </w:r>
            <w:r>
              <w:rPr>
                <w:color w:val="010202"/>
                <w:w w:val="105"/>
                <w:sz w:val="22"/>
              </w:rPr>
              <w:t>transitions</w:t>
            </w:r>
          </w:p>
          <w:p>
            <w:pPr>
              <w:pStyle w:val="TableParagraph"/>
              <w:numPr>
                <w:ilvl w:val="0"/>
                <w:numId w:val="10"/>
              </w:numPr>
              <w:tabs>
                <w:tab w:pos="573" w:val="left" w:leader="none"/>
                <w:tab w:pos="574" w:val="left" w:leader="none"/>
              </w:tabs>
              <w:spacing w:line="306" w:lineRule="exact" w:before="0" w:after="0"/>
              <w:ind w:left="573" w:right="0" w:hanging="444"/>
              <w:jc w:val="left"/>
              <w:rPr>
                <w:sz w:val="22"/>
              </w:rPr>
            </w:pPr>
            <w:r>
              <w:rPr>
                <w:color w:val="010202"/>
                <w:w w:val="105"/>
                <w:sz w:val="22"/>
              </w:rPr>
              <w:t>Coherent</w:t>
            </w:r>
          </w:p>
        </w:tc>
        <w:tc>
          <w:tcPr>
            <w:tcW w:w="3717" w:type="dxa"/>
          </w:tcPr>
          <w:p>
            <w:pPr>
              <w:pStyle w:val="TableParagraph"/>
              <w:numPr>
                <w:ilvl w:val="0"/>
                <w:numId w:val="11"/>
              </w:numPr>
              <w:tabs>
                <w:tab w:pos="579" w:val="left" w:leader="none"/>
                <w:tab w:pos="581" w:val="left" w:leader="none"/>
              </w:tabs>
              <w:spacing w:line="268" w:lineRule="exact" w:before="0" w:after="0"/>
              <w:ind w:left="580" w:right="0" w:hanging="445"/>
              <w:jc w:val="left"/>
              <w:rPr>
                <w:sz w:val="22"/>
              </w:rPr>
            </w:pPr>
            <w:r>
              <w:rPr>
                <w:color w:val="010202"/>
                <w:sz w:val="22"/>
              </w:rPr>
              <w:t>Very</w:t>
            </w:r>
            <w:r>
              <w:rPr>
                <w:color w:val="010202"/>
                <w:spacing w:val="38"/>
                <w:sz w:val="22"/>
              </w:rPr>
              <w:t> </w:t>
            </w:r>
            <w:r>
              <w:rPr>
                <w:color w:val="010202"/>
                <w:sz w:val="22"/>
              </w:rPr>
              <w:t>well-organized</w:t>
            </w:r>
          </w:p>
          <w:p>
            <w:pPr>
              <w:pStyle w:val="TableParagraph"/>
              <w:numPr>
                <w:ilvl w:val="0"/>
                <w:numId w:val="11"/>
              </w:numPr>
              <w:tabs>
                <w:tab w:pos="579" w:val="left" w:leader="none"/>
                <w:tab w:pos="580" w:val="left" w:leader="none"/>
              </w:tabs>
              <w:spacing w:line="288" w:lineRule="exact" w:before="0" w:after="0"/>
              <w:ind w:left="579" w:right="0" w:hanging="444"/>
              <w:jc w:val="left"/>
              <w:rPr>
                <w:sz w:val="22"/>
              </w:rPr>
            </w:pPr>
            <w:r>
              <w:rPr>
                <w:color w:val="010202"/>
                <w:w w:val="105"/>
                <w:sz w:val="22"/>
              </w:rPr>
              <w:t>Very</w:t>
            </w:r>
            <w:r>
              <w:rPr>
                <w:color w:val="010202"/>
                <w:spacing w:val="-27"/>
                <w:w w:val="105"/>
                <w:sz w:val="22"/>
              </w:rPr>
              <w:t> </w:t>
            </w:r>
            <w:r>
              <w:rPr>
                <w:color w:val="010202"/>
                <w:w w:val="105"/>
                <w:sz w:val="22"/>
              </w:rPr>
              <w:t>good</w:t>
            </w:r>
            <w:r>
              <w:rPr>
                <w:color w:val="010202"/>
                <w:spacing w:val="-27"/>
                <w:w w:val="105"/>
                <w:sz w:val="22"/>
              </w:rPr>
              <w:t> </w:t>
            </w:r>
            <w:r>
              <w:rPr>
                <w:color w:val="010202"/>
                <w:w w:val="105"/>
                <w:sz w:val="22"/>
              </w:rPr>
              <w:t>structure</w:t>
            </w:r>
          </w:p>
          <w:p>
            <w:pPr>
              <w:pStyle w:val="TableParagraph"/>
              <w:numPr>
                <w:ilvl w:val="0"/>
                <w:numId w:val="11"/>
              </w:numPr>
              <w:tabs>
                <w:tab w:pos="579" w:val="left" w:leader="none"/>
                <w:tab w:pos="580" w:val="left" w:leader="none"/>
              </w:tabs>
              <w:spacing w:line="288" w:lineRule="exact" w:before="0" w:after="0"/>
              <w:ind w:left="579" w:right="0" w:hanging="444"/>
              <w:jc w:val="left"/>
              <w:rPr>
                <w:sz w:val="22"/>
              </w:rPr>
            </w:pPr>
            <w:r>
              <w:rPr>
                <w:color w:val="010202"/>
                <w:w w:val="105"/>
                <w:sz w:val="22"/>
              </w:rPr>
              <w:t>Very</w:t>
            </w:r>
            <w:r>
              <w:rPr>
                <w:color w:val="010202"/>
                <w:spacing w:val="-31"/>
                <w:w w:val="105"/>
                <w:sz w:val="22"/>
              </w:rPr>
              <w:t> </w:t>
            </w:r>
            <w:r>
              <w:rPr>
                <w:color w:val="010202"/>
                <w:w w:val="105"/>
                <w:sz w:val="22"/>
              </w:rPr>
              <w:t>logically</w:t>
            </w:r>
            <w:r>
              <w:rPr>
                <w:color w:val="010202"/>
                <w:spacing w:val="-30"/>
                <w:w w:val="105"/>
                <w:sz w:val="22"/>
              </w:rPr>
              <w:t> </w:t>
            </w:r>
            <w:r>
              <w:rPr>
                <w:color w:val="010202"/>
                <w:w w:val="105"/>
                <w:sz w:val="22"/>
              </w:rPr>
              <w:t>ordered</w:t>
            </w:r>
          </w:p>
          <w:p>
            <w:pPr>
              <w:pStyle w:val="TableParagraph"/>
              <w:numPr>
                <w:ilvl w:val="0"/>
                <w:numId w:val="11"/>
              </w:numPr>
              <w:tabs>
                <w:tab w:pos="579" w:val="left" w:leader="none"/>
                <w:tab w:pos="580" w:val="left" w:leader="none"/>
              </w:tabs>
              <w:spacing w:line="288" w:lineRule="exact" w:before="0" w:after="0"/>
              <w:ind w:left="579" w:right="0" w:hanging="444"/>
              <w:jc w:val="left"/>
              <w:rPr>
                <w:sz w:val="22"/>
              </w:rPr>
            </w:pPr>
            <w:r>
              <w:rPr>
                <w:color w:val="010202"/>
                <w:w w:val="105"/>
                <w:sz w:val="22"/>
              </w:rPr>
              <w:t>Very</w:t>
            </w:r>
            <w:r>
              <w:rPr>
                <w:color w:val="010202"/>
                <w:spacing w:val="-29"/>
                <w:w w:val="105"/>
                <w:sz w:val="22"/>
              </w:rPr>
              <w:t> </w:t>
            </w:r>
            <w:r>
              <w:rPr>
                <w:color w:val="010202"/>
                <w:w w:val="105"/>
                <w:sz w:val="22"/>
              </w:rPr>
              <w:t>good</w:t>
            </w:r>
            <w:r>
              <w:rPr>
                <w:color w:val="010202"/>
                <w:spacing w:val="-29"/>
                <w:w w:val="105"/>
                <w:sz w:val="22"/>
              </w:rPr>
              <w:t> </w:t>
            </w:r>
            <w:r>
              <w:rPr>
                <w:color w:val="010202"/>
                <w:w w:val="105"/>
                <w:sz w:val="22"/>
              </w:rPr>
              <w:t>transitions</w:t>
            </w:r>
          </w:p>
          <w:p>
            <w:pPr>
              <w:pStyle w:val="TableParagraph"/>
              <w:numPr>
                <w:ilvl w:val="0"/>
                <w:numId w:val="11"/>
              </w:numPr>
              <w:tabs>
                <w:tab w:pos="579" w:val="left" w:leader="none"/>
                <w:tab w:pos="580" w:val="left" w:leader="none"/>
              </w:tabs>
              <w:spacing w:line="306" w:lineRule="exact" w:before="0" w:after="0"/>
              <w:ind w:left="579" w:right="0" w:hanging="444"/>
              <w:jc w:val="left"/>
              <w:rPr>
                <w:sz w:val="22"/>
              </w:rPr>
            </w:pPr>
            <w:r>
              <w:rPr>
                <w:color w:val="010202"/>
                <w:w w:val="105"/>
                <w:sz w:val="22"/>
              </w:rPr>
              <w:t>Logistical and</w:t>
            </w:r>
            <w:r>
              <w:rPr>
                <w:color w:val="010202"/>
                <w:spacing w:val="-14"/>
                <w:w w:val="105"/>
                <w:sz w:val="22"/>
              </w:rPr>
              <w:t> </w:t>
            </w:r>
            <w:r>
              <w:rPr>
                <w:color w:val="010202"/>
                <w:w w:val="105"/>
                <w:sz w:val="22"/>
              </w:rPr>
              <w:t>coherent</w:t>
            </w:r>
          </w:p>
        </w:tc>
      </w:tr>
      <w:tr>
        <w:trPr>
          <w:trHeight w:val="1645" w:hRule="atLeast"/>
        </w:trPr>
        <w:tc>
          <w:tcPr>
            <w:tcW w:w="2368" w:type="dxa"/>
          </w:tcPr>
          <w:p>
            <w:pPr>
              <w:pStyle w:val="TableParagraph"/>
              <w:spacing w:line="208" w:lineRule="auto"/>
              <w:ind w:left="136" w:right="144" w:firstLine="0"/>
              <w:rPr>
                <w:b/>
                <w:sz w:val="22"/>
              </w:rPr>
            </w:pPr>
            <w:r>
              <w:rPr>
                <w:b/>
                <w:color w:val="010202"/>
                <w:w w:val="105"/>
                <w:sz w:val="22"/>
              </w:rPr>
              <w:t>Inquiry, Analysis, and Synthesis</w:t>
            </w:r>
          </w:p>
          <w:p>
            <w:pPr>
              <w:pStyle w:val="TableParagraph"/>
              <w:spacing w:line="208" w:lineRule="auto"/>
              <w:ind w:left="136" w:right="151" w:firstLine="0"/>
              <w:rPr>
                <w:sz w:val="22"/>
              </w:rPr>
            </w:pPr>
            <w:r>
              <w:rPr>
                <w:color w:val="010202"/>
                <w:w w:val="105"/>
                <w:sz w:val="22"/>
              </w:rPr>
              <w:t>(some may do a more formal writing about the GBR)</w:t>
            </w:r>
          </w:p>
        </w:tc>
        <w:tc>
          <w:tcPr>
            <w:tcW w:w="2896" w:type="dxa"/>
          </w:tcPr>
          <w:p>
            <w:pPr>
              <w:pStyle w:val="TableParagraph"/>
              <w:numPr>
                <w:ilvl w:val="0"/>
                <w:numId w:val="12"/>
              </w:numPr>
              <w:tabs>
                <w:tab w:pos="573" w:val="left" w:leader="none"/>
                <w:tab w:pos="575" w:val="left" w:leader="none"/>
              </w:tabs>
              <w:spacing w:line="274" w:lineRule="exact" w:before="0" w:after="0"/>
              <w:ind w:left="574" w:right="0" w:hanging="445"/>
              <w:jc w:val="left"/>
              <w:rPr>
                <w:sz w:val="22"/>
              </w:rPr>
            </w:pPr>
            <w:r>
              <w:rPr>
                <w:color w:val="010202"/>
                <w:w w:val="105"/>
                <w:sz w:val="22"/>
              </w:rPr>
              <w:t>Inquiry not</w:t>
            </w:r>
            <w:r>
              <w:rPr>
                <w:color w:val="010202"/>
                <w:spacing w:val="-23"/>
                <w:w w:val="105"/>
                <w:sz w:val="22"/>
              </w:rPr>
              <w:t> </w:t>
            </w:r>
            <w:r>
              <w:rPr>
                <w:color w:val="010202"/>
                <w:w w:val="105"/>
                <w:sz w:val="22"/>
              </w:rPr>
              <w:t>completed</w:t>
            </w:r>
          </w:p>
          <w:p>
            <w:pPr>
              <w:pStyle w:val="TableParagraph"/>
              <w:numPr>
                <w:ilvl w:val="0"/>
                <w:numId w:val="12"/>
              </w:numPr>
              <w:tabs>
                <w:tab w:pos="573" w:val="left" w:leader="none"/>
                <w:tab w:pos="575" w:val="left" w:leader="none"/>
              </w:tabs>
              <w:spacing w:line="199" w:lineRule="auto" w:before="24" w:after="0"/>
              <w:ind w:left="574" w:right="780" w:hanging="444"/>
              <w:jc w:val="left"/>
              <w:rPr>
                <w:sz w:val="22"/>
              </w:rPr>
            </w:pPr>
            <w:r>
              <w:rPr>
                <w:color w:val="010202"/>
                <w:w w:val="105"/>
                <w:sz w:val="22"/>
              </w:rPr>
              <w:t>Analysis weak</w:t>
            </w:r>
            <w:r>
              <w:rPr>
                <w:color w:val="010202"/>
                <w:spacing w:val="-40"/>
                <w:w w:val="105"/>
                <w:sz w:val="22"/>
              </w:rPr>
              <w:t> </w:t>
            </w:r>
            <w:r>
              <w:rPr>
                <w:color w:val="010202"/>
                <w:w w:val="105"/>
                <w:sz w:val="22"/>
              </w:rPr>
              <w:t>or absent</w:t>
            </w:r>
          </w:p>
          <w:p>
            <w:pPr>
              <w:pStyle w:val="TableParagraph"/>
              <w:numPr>
                <w:ilvl w:val="0"/>
                <w:numId w:val="12"/>
              </w:numPr>
              <w:tabs>
                <w:tab w:pos="573" w:val="left" w:leader="none"/>
                <w:tab w:pos="575" w:val="left" w:leader="none"/>
              </w:tabs>
              <w:spacing w:line="204" w:lineRule="auto" w:before="20" w:after="0"/>
              <w:ind w:left="574" w:right="145" w:hanging="444"/>
              <w:jc w:val="left"/>
              <w:rPr>
                <w:sz w:val="22"/>
              </w:rPr>
            </w:pPr>
            <w:r>
              <w:rPr>
                <w:color w:val="010202"/>
                <w:w w:val="105"/>
                <w:sz w:val="22"/>
              </w:rPr>
              <w:t>Synthesis </w:t>
            </w:r>
            <w:r>
              <w:rPr>
                <w:color w:val="010202"/>
                <w:spacing w:val="-4"/>
                <w:w w:val="105"/>
                <w:sz w:val="22"/>
              </w:rPr>
              <w:t>of </w:t>
            </w:r>
            <w:r>
              <w:rPr>
                <w:color w:val="010202"/>
                <w:spacing w:val="-3"/>
                <w:w w:val="105"/>
                <w:sz w:val="22"/>
              </w:rPr>
              <w:t>ideas</w:t>
            </w:r>
            <w:r>
              <w:rPr>
                <w:color w:val="010202"/>
                <w:spacing w:val="-25"/>
                <w:w w:val="105"/>
                <w:sz w:val="22"/>
              </w:rPr>
              <w:t> </w:t>
            </w:r>
            <w:r>
              <w:rPr>
                <w:color w:val="010202"/>
                <w:spacing w:val="-3"/>
                <w:w w:val="105"/>
                <w:sz w:val="22"/>
              </w:rPr>
              <w:t>weak </w:t>
            </w:r>
            <w:r>
              <w:rPr>
                <w:color w:val="010202"/>
                <w:w w:val="105"/>
                <w:sz w:val="22"/>
              </w:rPr>
              <w:t>or</w:t>
            </w:r>
            <w:r>
              <w:rPr>
                <w:color w:val="010202"/>
                <w:spacing w:val="-2"/>
                <w:w w:val="105"/>
                <w:sz w:val="22"/>
              </w:rPr>
              <w:t> </w:t>
            </w:r>
            <w:r>
              <w:rPr>
                <w:color w:val="010202"/>
                <w:w w:val="105"/>
                <w:sz w:val="22"/>
              </w:rPr>
              <w:t>absent</w:t>
            </w:r>
          </w:p>
        </w:tc>
        <w:tc>
          <w:tcPr>
            <w:tcW w:w="3627" w:type="dxa"/>
          </w:tcPr>
          <w:p>
            <w:pPr>
              <w:pStyle w:val="TableParagraph"/>
              <w:numPr>
                <w:ilvl w:val="0"/>
                <w:numId w:val="13"/>
              </w:numPr>
              <w:tabs>
                <w:tab w:pos="573" w:val="left" w:leader="none"/>
                <w:tab w:pos="574" w:val="left" w:leader="none"/>
              </w:tabs>
              <w:spacing w:line="274" w:lineRule="exact" w:before="0" w:after="0"/>
              <w:ind w:left="573" w:right="0" w:hanging="444"/>
              <w:jc w:val="left"/>
              <w:rPr>
                <w:sz w:val="22"/>
              </w:rPr>
            </w:pPr>
            <w:r>
              <w:rPr>
                <w:color w:val="010202"/>
                <w:w w:val="105"/>
                <w:sz w:val="22"/>
              </w:rPr>
              <w:t>Inquiry</w:t>
            </w:r>
            <w:r>
              <w:rPr>
                <w:color w:val="010202"/>
                <w:spacing w:val="-1"/>
                <w:w w:val="105"/>
                <w:sz w:val="22"/>
              </w:rPr>
              <w:t> </w:t>
            </w:r>
            <w:r>
              <w:rPr>
                <w:color w:val="010202"/>
                <w:w w:val="105"/>
                <w:sz w:val="22"/>
              </w:rPr>
              <w:t>adequate</w:t>
            </w:r>
          </w:p>
          <w:p>
            <w:pPr>
              <w:pStyle w:val="TableParagraph"/>
              <w:numPr>
                <w:ilvl w:val="0"/>
                <w:numId w:val="13"/>
              </w:numPr>
              <w:tabs>
                <w:tab w:pos="573" w:val="left" w:leader="none"/>
                <w:tab w:pos="574" w:val="left" w:leader="none"/>
              </w:tabs>
              <w:spacing w:line="285" w:lineRule="exact" w:before="0" w:after="0"/>
              <w:ind w:left="573" w:right="0" w:hanging="444"/>
              <w:jc w:val="left"/>
              <w:rPr>
                <w:sz w:val="22"/>
              </w:rPr>
            </w:pPr>
            <w:r>
              <w:rPr>
                <w:color w:val="010202"/>
                <w:w w:val="105"/>
                <w:sz w:val="22"/>
              </w:rPr>
              <w:t>Analysis</w:t>
            </w:r>
            <w:r>
              <w:rPr>
                <w:color w:val="010202"/>
                <w:spacing w:val="-6"/>
                <w:w w:val="105"/>
                <w:sz w:val="22"/>
              </w:rPr>
              <w:t> </w:t>
            </w:r>
            <w:r>
              <w:rPr>
                <w:color w:val="010202"/>
                <w:w w:val="105"/>
                <w:sz w:val="22"/>
              </w:rPr>
              <w:t>adequate</w:t>
            </w:r>
          </w:p>
          <w:p>
            <w:pPr>
              <w:pStyle w:val="TableParagraph"/>
              <w:numPr>
                <w:ilvl w:val="0"/>
                <w:numId w:val="13"/>
              </w:numPr>
              <w:tabs>
                <w:tab w:pos="573" w:val="left" w:leader="none"/>
                <w:tab w:pos="574" w:val="left" w:leader="none"/>
              </w:tabs>
              <w:spacing w:line="303" w:lineRule="exact" w:before="0" w:after="0"/>
              <w:ind w:left="573" w:right="0" w:hanging="445"/>
              <w:jc w:val="left"/>
              <w:rPr>
                <w:sz w:val="22"/>
              </w:rPr>
            </w:pPr>
            <w:r>
              <w:rPr>
                <w:color w:val="010202"/>
                <w:w w:val="105"/>
                <w:sz w:val="22"/>
              </w:rPr>
              <w:t>Synthesis </w:t>
            </w:r>
            <w:r>
              <w:rPr>
                <w:color w:val="010202"/>
                <w:spacing w:val="-4"/>
                <w:w w:val="105"/>
                <w:sz w:val="22"/>
              </w:rPr>
              <w:t>of </w:t>
            </w:r>
            <w:r>
              <w:rPr>
                <w:color w:val="010202"/>
                <w:spacing w:val="-3"/>
                <w:w w:val="105"/>
                <w:sz w:val="22"/>
              </w:rPr>
              <w:t>ideas</w:t>
            </w:r>
            <w:r>
              <w:rPr>
                <w:color w:val="010202"/>
                <w:spacing w:val="-9"/>
                <w:w w:val="105"/>
                <w:sz w:val="22"/>
              </w:rPr>
              <w:t> </w:t>
            </w:r>
            <w:r>
              <w:rPr>
                <w:color w:val="010202"/>
                <w:w w:val="105"/>
                <w:sz w:val="22"/>
              </w:rPr>
              <w:t>adequate</w:t>
            </w:r>
          </w:p>
        </w:tc>
        <w:tc>
          <w:tcPr>
            <w:tcW w:w="3567" w:type="dxa"/>
          </w:tcPr>
          <w:p>
            <w:pPr>
              <w:pStyle w:val="TableParagraph"/>
              <w:numPr>
                <w:ilvl w:val="0"/>
                <w:numId w:val="14"/>
              </w:numPr>
              <w:tabs>
                <w:tab w:pos="573" w:val="left" w:leader="none"/>
                <w:tab w:pos="574" w:val="left" w:leader="none"/>
              </w:tabs>
              <w:spacing w:line="274" w:lineRule="exact" w:before="0" w:after="0"/>
              <w:ind w:left="573" w:right="0" w:hanging="444"/>
              <w:jc w:val="left"/>
              <w:rPr>
                <w:sz w:val="22"/>
              </w:rPr>
            </w:pPr>
            <w:r>
              <w:rPr>
                <w:color w:val="010202"/>
                <w:w w:val="105"/>
                <w:sz w:val="22"/>
              </w:rPr>
              <w:t>Inquiry</w:t>
            </w:r>
            <w:r>
              <w:rPr>
                <w:color w:val="010202"/>
                <w:spacing w:val="-8"/>
                <w:w w:val="105"/>
                <w:sz w:val="22"/>
              </w:rPr>
              <w:t> </w:t>
            </w:r>
            <w:r>
              <w:rPr>
                <w:color w:val="010202"/>
                <w:w w:val="105"/>
                <w:sz w:val="22"/>
              </w:rPr>
              <w:t>in-depth</w:t>
            </w:r>
          </w:p>
          <w:p>
            <w:pPr>
              <w:pStyle w:val="TableParagraph"/>
              <w:numPr>
                <w:ilvl w:val="0"/>
                <w:numId w:val="14"/>
              </w:numPr>
              <w:tabs>
                <w:tab w:pos="573" w:val="left" w:leader="none"/>
                <w:tab w:pos="574" w:val="left" w:leader="none"/>
              </w:tabs>
              <w:spacing w:line="285" w:lineRule="exact" w:before="0" w:after="0"/>
              <w:ind w:left="573" w:right="0" w:hanging="444"/>
              <w:jc w:val="left"/>
              <w:rPr>
                <w:sz w:val="22"/>
              </w:rPr>
            </w:pPr>
            <w:r>
              <w:rPr>
                <w:color w:val="010202"/>
                <w:w w:val="105"/>
                <w:sz w:val="22"/>
              </w:rPr>
              <w:t>Analysis</w:t>
            </w:r>
            <w:r>
              <w:rPr>
                <w:color w:val="010202"/>
                <w:spacing w:val="-6"/>
                <w:w w:val="105"/>
                <w:sz w:val="22"/>
              </w:rPr>
              <w:t> </w:t>
            </w:r>
            <w:r>
              <w:rPr>
                <w:color w:val="010202"/>
                <w:w w:val="105"/>
                <w:sz w:val="22"/>
              </w:rPr>
              <w:t>good</w:t>
            </w:r>
          </w:p>
          <w:p>
            <w:pPr>
              <w:pStyle w:val="TableParagraph"/>
              <w:numPr>
                <w:ilvl w:val="0"/>
                <w:numId w:val="14"/>
              </w:numPr>
              <w:tabs>
                <w:tab w:pos="573" w:val="left" w:leader="none"/>
                <w:tab w:pos="574" w:val="left" w:leader="none"/>
              </w:tabs>
              <w:spacing w:line="303" w:lineRule="exact" w:before="0" w:after="0"/>
              <w:ind w:left="573" w:right="0" w:hanging="444"/>
              <w:jc w:val="left"/>
              <w:rPr>
                <w:sz w:val="22"/>
              </w:rPr>
            </w:pPr>
            <w:r>
              <w:rPr>
                <w:color w:val="010202"/>
                <w:w w:val="105"/>
                <w:sz w:val="22"/>
              </w:rPr>
              <w:t>Synthesis </w:t>
            </w:r>
            <w:r>
              <w:rPr>
                <w:color w:val="010202"/>
                <w:spacing w:val="-4"/>
                <w:w w:val="105"/>
                <w:sz w:val="22"/>
              </w:rPr>
              <w:t>of </w:t>
            </w:r>
            <w:r>
              <w:rPr>
                <w:color w:val="010202"/>
                <w:spacing w:val="-3"/>
                <w:w w:val="105"/>
                <w:sz w:val="22"/>
              </w:rPr>
              <w:t>ideas </w:t>
            </w:r>
            <w:r>
              <w:rPr>
                <w:color w:val="010202"/>
                <w:w w:val="105"/>
                <w:sz w:val="22"/>
              </w:rPr>
              <w:t>good</w:t>
            </w:r>
          </w:p>
        </w:tc>
        <w:tc>
          <w:tcPr>
            <w:tcW w:w="3717" w:type="dxa"/>
          </w:tcPr>
          <w:p>
            <w:pPr>
              <w:pStyle w:val="TableParagraph"/>
              <w:numPr>
                <w:ilvl w:val="0"/>
                <w:numId w:val="15"/>
              </w:numPr>
              <w:tabs>
                <w:tab w:pos="579" w:val="left" w:leader="none"/>
                <w:tab w:pos="580" w:val="left" w:leader="none"/>
              </w:tabs>
              <w:spacing w:line="204" w:lineRule="auto" w:before="6" w:after="0"/>
              <w:ind w:left="580" w:right="292" w:hanging="444"/>
              <w:jc w:val="left"/>
              <w:rPr>
                <w:sz w:val="22"/>
              </w:rPr>
            </w:pPr>
            <w:r>
              <w:rPr>
                <w:color w:val="010202"/>
                <w:w w:val="105"/>
                <w:sz w:val="22"/>
              </w:rPr>
              <w:t>Inquiry</w:t>
            </w:r>
            <w:r>
              <w:rPr>
                <w:color w:val="010202"/>
                <w:spacing w:val="-23"/>
                <w:w w:val="105"/>
                <w:sz w:val="22"/>
              </w:rPr>
              <w:t> </w:t>
            </w:r>
            <w:r>
              <w:rPr>
                <w:color w:val="010202"/>
                <w:w w:val="105"/>
                <w:sz w:val="22"/>
              </w:rPr>
              <w:t>well</w:t>
            </w:r>
            <w:r>
              <w:rPr>
                <w:color w:val="010202"/>
                <w:spacing w:val="-16"/>
                <w:w w:val="105"/>
                <w:sz w:val="22"/>
              </w:rPr>
              <w:t> </w:t>
            </w:r>
            <w:r>
              <w:rPr>
                <w:color w:val="010202"/>
                <w:w w:val="105"/>
                <w:sz w:val="22"/>
              </w:rPr>
              <w:t>researched</w:t>
            </w:r>
            <w:r>
              <w:rPr>
                <w:color w:val="010202"/>
                <w:spacing w:val="-22"/>
                <w:w w:val="105"/>
                <w:sz w:val="22"/>
              </w:rPr>
              <w:t> </w:t>
            </w:r>
            <w:r>
              <w:rPr>
                <w:color w:val="010202"/>
                <w:w w:val="105"/>
                <w:sz w:val="22"/>
              </w:rPr>
              <w:t>and</w:t>
            </w:r>
            <w:r>
              <w:rPr>
                <w:color w:val="010202"/>
                <w:spacing w:val="-21"/>
                <w:w w:val="105"/>
                <w:sz w:val="22"/>
              </w:rPr>
              <w:t> </w:t>
            </w:r>
            <w:r>
              <w:rPr>
                <w:color w:val="010202"/>
                <w:w w:val="105"/>
                <w:sz w:val="22"/>
              </w:rPr>
              <w:t>in- depth</w:t>
            </w:r>
          </w:p>
          <w:p>
            <w:pPr>
              <w:pStyle w:val="TableParagraph"/>
              <w:numPr>
                <w:ilvl w:val="0"/>
                <w:numId w:val="15"/>
              </w:numPr>
              <w:tabs>
                <w:tab w:pos="579" w:val="left" w:leader="none"/>
                <w:tab w:pos="580" w:val="left" w:leader="none"/>
              </w:tabs>
              <w:spacing w:line="280" w:lineRule="exact" w:before="0" w:after="0"/>
              <w:ind w:left="579" w:right="0" w:hanging="444"/>
              <w:jc w:val="left"/>
              <w:rPr>
                <w:sz w:val="22"/>
              </w:rPr>
            </w:pPr>
            <w:r>
              <w:rPr>
                <w:color w:val="010202"/>
                <w:w w:val="105"/>
                <w:sz w:val="22"/>
              </w:rPr>
              <w:t>Analysis very</w:t>
            </w:r>
            <w:r>
              <w:rPr>
                <w:color w:val="010202"/>
                <w:spacing w:val="-13"/>
                <w:w w:val="105"/>
                <w:sz w:val="22"/>
              </w:rPr>
              <w:t> </w:t>
            </w:r>
            <w:r>
              <w:rPr>
                <w:color w:val="010202"/>
                <w:w w:val="105"/>
                <w:sz w:val="22"/>
              </w:rPr>
              <w:t>strong</w:t>
            </w:r>
          </w:p>
          <w:p>
            <w:pPr>
              <w:pStyle w:val="TableParagraph"/>
              <w:numPr>
                <w:ilvl w:val="0"/>
                <w:numId w:val="15"/>
              </w:numPr>
              <w:tabs>
                <w:tab w:pos="579" w:val="left" w:leader="none"/>
                <w:tab w:pos="580" w:val="left" w:leader="none"/>
              </w:tabs>
              <w:spacing w:line="306" w:lineRule="exact" w:before="0" w:after="0"/>
              <w:ind w:left="579" w:right="0" w:hanging="444"/>
              <w:jc w:val="left"/>
              <w:rPr>
                <w:sz w:val="22"/>
              </w:rPr>
            </w:pPr>
            <w:r>
              <w:rPr>
                <w:color w:val="010202"/>
                <w:w w:val="105"/>
                <w:sz w:val="22"/>
              </w:rPr>
              <w:t>Synthesis </w:t>
            </w:r>
            <w:r>
              <w:rPr>
                <w:color w:val="010202"/>
                <w:spacing w:val="-4"/>
                <w:w w:val="105"/>
                <w:sz w:val="22"/>
              </w:rPr>
              <w:t>of </w:t>
            </w:r>
            <w:r>
              <w:rPr>
                <w:color w:val="010202"/>
                <w:spacing w:val="-3"/>
                <w:w w:val="105"/>
                <w:sz w:val="22"/>
              </w:rPr>
              <w:t>ideas </w:t>
            </w:r>
            <w:r>
              <w:rPr>
                <w:color w:val="010202"/>
                <w:w w:val="105"/>
                <w:sz w:val="22"/>
              </w:rPr>
              <w:t>very</w:t>
            </w:r>
            <w:r>
              <w:rPr>
                <w:color w:val="010202"/>
                <w:spacing w:val="-12"/>
                <w:w w:val="105"/>
                <w:sz w:val="22"/>
              </w:rPr>
              <w:t> </w:t>
            </w:r>
            <w:r>
              <w:rPr>
                <w:color w:val="010202"/>
                <w:spacing w:val="-3"/>
                <w:w w:val="105"/>
                <w:sz w:val="22"/>
              </w:rPr>
              <w:t>strong</w:t>
            </w:r>
          </w:p>
        </w:tc>
      </w:tr>
      <w:tr>
        <w:trPr>
          <w:trHeight w:val="1981" w:hRule="atLeast"/>
        </w:trPr>
        <w:tc>
          <w:tcPr>
            <w:tcW w:w="2368" w:type="dxa"/>
          </w:tcPr>
          <w:p>
            <w:pPr>
              <w:pStyle w:val="TableParagraph"/>
              <w:spacing w:line="204" w:lineRule="auto"/>
              <w:ind w:left="136" w:right="357" w:firstLine="0"/>
              <w:rPr>
                <w:b/>
                <w:sz w:val="22"/>
              </w:rPr>
            </w:pPr>
            <w:r>
              <w:rPr>
                <w:b/>
                <w:color w:val="010202"/>
                <w:w w:val="105"/>
                <w:sz w:val="22"/>
              </w:rPr>
              <w:t>Grammar, Spelling, and Vocabulary</w:t>
            </w:r>
          </w:p>
        </w:tc>
        <w:tc>
          <w:tcPr>
            <w:tcW w:w="2896" w:type="dxa"/>
          </w:tcPr>
          <w:p>
            <w:pPr>
              <w:pStyle w:val="TableParagraph"/>
              <w:numPr>
                <w:ilvl w:val="0"/>
                <w:numId w:val="16"/>
              </w:numPr>
              <w:tabs>
                <w:tab w:pos="573" w:val="left" w:leader="none"/>
                <w:tab w:pos="575" w:val="left" w:leader="none"/>
              </w:tabs>
              <w:spacing w:line="204" w:lineRule="auto" w:before="6" w:after="0"/>
              <w:ind w:left="574" w:right="329" w:hanging="444"/>
              <w:jc w:val="left"/>
              <w:rPr>
                <w:sz w:val="22"/>
              </w:rPr>
            </w:pPr>
            <w:r>
              <w:rPr>
                <w:color w:val="010202"/>
                <w:w w:val="105"/>
                <w:sz w:val="22"/>
              </w:rPr>
              <w:t>Frequent errors in spelling,</w:t>
            </w:r>
            <w:r>
              <w:rPr>
                <w:color w:val="010202"/>
                <w:spacing w:val="-22"/>
                <w:w w:val="105"/>
                <w:sz w:val="22"/>
              </w:rPr>
              <w:t> </w:t>
            </w:r>
            <w:r>
              <w:rPr>
                <w:color w:val="010202"/>
                <w:spacing w:val="-3"/>
                <w:w w:val="105"/>
                <w:sz w:val="22"/>
              </w:rPr>
              <w:t>punctuation, </w:t>
            </w:r>
            <w:r>
              <w:rPr>
                <w:color w:val="010202"/>
                <w:w w:val="105"/>
                <w:sz w:val="22"/>
              </w:rPr>
              <w:t>and/or</w:t>
            </w:r>
            <w:r>
              <w:rPr>
                <w:color w:val="010202"/>
                <w:spacing w:val="-10"/>
                <w:w w:val="105"/>
                <w:sz w:val="22"/>
              </w:rPr>
              <w:t> </w:t>
            </w:r>
            <w:r>
              <w:rPr>
                <w:color w:val="010202"/>
                <w:w w:val="105"/>
                <w:sz w:val="22"/>
              </w:rPr>
              <w:t>grammar</w:t>
            </w:r>
          </w:p>
          <w:p>
            <w:pPr>
              <w:pStyle w:val="TableParagraph"/>
              <w:numPr>
                <w:ilvl w:val="0"/>
                <w:numId w:val="16"/>
              </w:numPr>
              <w:tabs>
                <w:tab w:pos="574" w:val="left" w:leader="none"/>
                <w:tab w:pos="575" w:val="left" w:leader="none"/>
              </w:tabs>
              <w:spacing w:line="286" w:lineRule="exact" w:before="0" w:after="0"/>
              <w:ind w:left="574" w:right="0" w:hanging="445"/>
              <w:jc w:val="left"/>
              <w:rPr>
                <w:sz w:val="22"/>
              </w:rPr>
            </w:pPr>
            <w:r>
              <w:rPr>
                <w:color w:val="010202"/>
                <w:w w:val="105"/>
                <w:sz w:val="22"/>
              </w:rPr>
              <w:t>Very limited</w:t>
            </w:r>
            <w:r>
              <w:rPr>
                <w:color w:val="010202"/>
                <w:spacing w:val="-28"/>
                <w:w w:val="105"/>
                <w:sz w:val="22"/>
              </w:rPr>
              <w:t> </w:t>
            </w:r>
            <w:r>
              <w:rPr>
                <w:color w:val="010202"/>
                <w:w w:val="105"/>
                <w:sz w:val="22"/>
              </w:rPr>
              <w:t>vocabulary</w:t>
            </w:r>
          </w:p>
          <w:p>
            <w:pPr>
              <w:pStyle w:val="TableParagraph"/>
              <w:numPr>
                <w:ilvl w:val="0"/>
                <w:numId w:val="16"/>
              </w:numPr>
              <w:tabs>
                <w:tab w:pos="574" w:val="left" w:leader="none"/>
                <w:tab w:pos="575" w:val="left" w:leader="none"/>
              </w:tabs>
              <w:spacing w:line="204" w:lineRule="auto" w:before="19" w:after="0"/>
              <w:ind w:left="574" w:right="216" w:hanging="444"/>
              <w:jc w:val="left"/>
              <w:rPr>
                <w:sz w:val="22"/>
              </w:rPr>
            </w:pPr>
            <w:r>
              <w:rPr>
                <w:color w:val="010202"/>
                <w:w w:val="105"/>
                <w:sz w:val="22"/>
              </w:rPr>
              <w:t>Weak</w:t>
            </w:r>
            <w:r>
              <w:rPr>
                <w:color w:val="010202"/>
                <w:spacing w:val="-28"/>
                <w:w w:val="105"/>
                <w:sz w:val="22"/>
              </w:rPr>
              <w:t> </w:t>
            </w:r>
            <w:r>
              <w:rPr>
                <w:color w:val="010202"/>
                <w:w w:val="105"/>
                <w:sz w:val="22"/>
              </w:rPr>
              <w:t>sentence</w:t>
            </w:r>
            <w:r>
              <w:rPr>
                <w:color w:val="010202"/>
                <w:spacing w:val="-27"/>
                <w:w w:val="105"/>
                <w:sz w:val="22"/>
              </w:rPr>
              <w:t> </w:t>
            </w:r>
            <w:r>
              <w:rPr>
                <w:color w:val="010202"/>
                <w:w w:val="105"/>
                <w:sz w:val="22"/>
              </w:rPr>
              <w:t>and/or paragraph</w:t>
            </w:r>
            <w:r>
              <w:rPr>
                <w:color w:val="010202"/>
                <w:spacing w:val="-13"/>
                <w:w w:val="105"/>
                <w:sz w:val="22"/>
              </w:rPr>
              <w:t> </w:t>
            </w:r>
            <w:r>
              <w:rPr>
                <w:color w:val="010202"/>
                <w:w w:val="105"/>
                <w:sz w:val="22"/>
              </w:rPr>
              <w:t>structure</w:t>
            </w:r>
          </w:p>
        </w:tc>
        <w:tc>
          <w:tcPr>
            <w:tcW w:w="3627" w:type="dxa"/>
          </w:tcPr>
          <w:p>
            <w:pPr>
              <w:pStyle w:val="TableParagraph"/>
              <w:numPr>
                <w:ilvl w:val="0"/>
                <w:numId w:val="17"/>
              </w:numPr>
              <w:tabs>
                <w:tab w:pos="573" w:val="left" w:leader="none"/>
                <w:tab w:pos="574" w:val="left" w:leader="none"/>
              </w:tabs>
              <w:spacing w:line="199" w:lineRule="auto" w:before="11" w:after="0"/>
              <w:ind w:left="573" w:right="176" w:hanging="444"/>
              <w:jc w:val="left"/>
              <w:rPr>
                <w:sz w:val="22"/>
              </w:rPr>
            </w:pPr>
            <w:r>
              <w:rPr>
                <w:color w:val="010202"/>
                <w:w w:val="105"/>
                <w:sz w:val="22"/>
              </w:rPr>
              <w:t>Spelling, punctuation, and/or grammar</w:t>
            </w:r>
            <w:r>
              <w:rPr>
                <w:color w:val="010202"/>
                <w:spacing w:val="-23"/>
                <w:w w:val="105"/>
                <w:sz w:val="22"/>
              </w:rPr>
              <w:t> </w:t>
            </w:r>
            <w:r>
              <w:rPr>
                <w:color w:val="010202"/>
                <w:spacing w:val="-3"/>
                <w:w w:val="105"/>
                <w:sz w:val="22"/>
              </w:rPr>
              <w:t>not</w:t>
            </w:r>
            <w:r>
              <w:rPr>
                <w:color w:val="010202"/>
                <w:spacing w:val="-25"/>
                <w:w w:val="105"/>
                <w:sz w:val="22"/>
              </w:rPr>
              <w:t> </w:t>
            </w:r>
            <w:r>
              <w:rPr>
                <w:color w:val="010202"/>
                <w:w w:val="105"/>
                <w:sz w:val="22"/>
              </w:rPr>
              <w:t>consistently</w:t>
            </w:r>
            <w:r>
              <w:rPr>
                <w:color w:val="010202"/>
                <w:spacing w:val="-26"/>
                <w:w w:val="105"/>
                <w:sz w:val="22"/>
              </w:rPr>
              <w:t> </w:t>
            </w:r>
            <w:r>
              <w:rPr>
                <w:color w:val="010202"/>
                <w:w w:val="105"/>
                <w:sz w:val="22"/>
              </w:rPr>
              <w:t>good</w:t>
            </w:r>
          </w:p>
          <w:p>
            <w:pPr>
              <w:pStyle w:val="TableParagraph"/>
              <w:numPr>
                <w:ilvl w:val="0"/>
                <w:numId w:val="17"/>
              </w:numPr>
              <w:tabs>
                <w:tab w:pos="573" w:val="left" w:leader="none"/>
                <w:tab w:pos="574" w:val="left" w:leader="none"/>
              </w:tabs>
              <w:spacing w:line="287" w:lineRule="exact" w:before="0" w:after="0"/>
              <w:ind w:left="573" w:right="0" w:hanging="444"/>
              <w:jc w:val="left"/>
              <w:rPr>
                <w:sz w:val="22"/>
              </w:rPr>
            </w:pPr>
            <w:r>
              <w:rPr>
                <w:color w:val="010202"/>
                <w:w w:val="105"/>
                <w:sz w:val="22"/>
              </w:rPr>
              <w:t>Sufficient</w:t>
            </w:r>
            <w:r>
              <w:rPr>
                <w:color w:val="010202"/>
                <w:spacing w:val="-6"/>
                <w:w w:val="105"/>
                <w:sz w:val="22"/>
              </w:rPr>
              <w:t> </w:t>
            </w:r>
            <w:r>
              <w:rPr>
                <w:color w:val="010202"/>
                <w:w w:val="105"/>
                <w:sz w:val="22"/>
              </w:rPr>
              <w:t>vocabulary</w:t>
            </w:r>
          </w:p>
          <w:p>
            <w:pPr>
              <w:pStyle w:val="TableParagraph"/>
              <w:numPr>
                <w:ilvl w:val="0"/>
                <w:numId w:val="17"/>
              </w:numPr>
              <w:tabs>
                <w:tab w:pos="573" w:val="left" w:leader="none"/>
                <w:tab w:pos="574" w:val="left" w:leader="none"/>
              </w:tabs>
              <w:spacing w:line="204" w:lineRule="auto" w:before="19" w:after="0"/>
              <w:ind w:left="573" w:right="577" w:hanging="444"/>
              <w:jc w:val="left"/>
              <w:rPr>
                <w:sz w:val="22"/>
              </w:rPr>
            </w:pPr>
            <w:r>
              <w:rPr>
                <w:color w:val="010202"/>
                <w:w w:val="105"/>
                <w:sz w:val="22"/>
              </w:rPr>
              <w:t>Adequate</w:t>
            </w:r>
            <w:r>
              <w:rPr>
                <w:color w:val="010202"/>
                <w:spacing w:val="-31"/>
                <w:w w:val="105"/>
                <w:sz w:val="22"/>
              </w:rPr>
              <w:t> </w:t>
            </w:r>
            <w:r>
              <w:rPr>
                <w:color w:val="010202"/>
                <w:w w:val="105"/>
                <w:sz w:val="22"/>
              </w:rPr>
              <w:t>sentence</w:t>
            </w:r>
            <w:r>
              <w:rPr>
                <w:color w:val="010202"/>
                <w:spacing w:val="-31"/>
                <w:w w:val="105"/>
                <w:sz w:val="22"/>
              </w:rPr>
              <w:t> </w:t>
            </w:r>
            <w:r>
              <w:rPr>
                <w:color w:val="010202"/>
                <w:w w:val="105"/>
                <w:sz w:val="22"/>
              </w:rPr>
              <w:t>and/or paragraph</w:t>
            </w:r>
            <w:r>
              <w:rPr>
                <w:color w:val="010202"/>
                <w:spacing w:val="-8"/>
                <w:w w:val="105"/>
                <w:sz w:val="22"/>
              </w:rPr>
              <w:t> </w:t>
            </w:r>
            <w:r>
              <w:rPr>
                <w:color w:val="010202"/>
                <w:w w:val="105"/>
                <w:sz w:val="22"/>
              </w:rPr>
              <w:t>structure</w:t>
            </w:r>
          </w:p>
        </w:tc>
        <w:tc>
          <w:tcPr>
            <w:tcW w:w="3567" w:type="dxa"/>
          </w:tcPr>
          <w:p>
            <w:pPr>
              <w:pStyle w:val="TableParagraph"/>
              <w:numPr>
                <w:ilvl w:val="0"/>
                <w:numId w:val="18"/>
              </w:numPr>
              <w:tabs>
                <w:tab w:pos="573" w:val="left" w:leader="none"/>
                <w:tab w:pos="574" w:val="left" w:leader="none"/>
              </w:tabs>
              <w:spacing w:line="199" w:lineRule="auto" w:before="11" w:after="0"/>
              <w:ind w:left="573" w:right="332" w:hanging="444"/>
              <w:jc w:val="left"/>
              <w:rPr>
                <w:sz w:val="22"/>
              </w:rPr>
            </w:pPr>
            <w:r>
              <w:rPr>
                <w:color w:val="010202"/>
                <w:w w:val="105"/>
                <w:sz w:val="22"/>
              </w:rPr>
              <w:t>Good spelling,</w:t>
            </w:r>
            <w:r>
              <w:rPr>
                <w:color w:val="010202"/>
                <w:spacing w:val="-42"/>
                <w:w w:val="105"/>
                <w:sz w:val="22"/>
              </w:rPr>
              <w:t> </w:t>
            </w:r>
            <w:r>
              <w:rPr>
                <w:color w:val="010202"/>
                <w:spacing w:val="-3"/>
                <w:w w:val="105"/>
                <w:sz w:val="22"/>
              </w:rPr>
              <w:t>grammar, and </w:t>
            </w:r>
            <w:r>
              <w:rPr>
                <w:color w:val="010202"/>
                <w:w w:val="105"/>
                <w:sz w:val="22"/>
              </w:rPr>
              <w:t>punctuation</w:t>
            </w:r>
          </w:p>
          <w:p>
            <w:pPr>
              <w:pStyle w:val="TableParagraph"/>
              <w:numPr>
                <w:ilvl w:val="0"/>
                <w:numId w:val="18"/>
              </w:numPr>
              <w:tabs>
                <w:tab w:pos="573" w:val="left" w:leader="none"/>
                <w:tab w:pos="574" w:val="left" w:leader="none"/>
              </w:tabs>
              <w:spacing w:line="287" w:lineRule="exact" w:before="0" w:after="0"/>
              <w:ind w:left="573" w:right="0" w:hanging="444"/>
              <w:jc w:val="left"/>
              <w:rPr>
                <w:sz w:val="22"/>
              </w:rPr>
            </w:pPr>
            <w:r>
              <w:rPr>
                <w:color w:val="010202"/>
                <w:w w:val="105"/>
                <w:sz w:val="22"/>
              </w:rPr>
              <w:t>Good</w:t>
            </w:r>
            <w:r>
              <w:rPr>
                <w:color w:val="010202"/>
                <w:spacing w:val="-6"/>
                <w:w w:val="105"/>
                <w:sz w:val="22"/>
              </w:rPr>
              <w:t> </w:t>
            </w:r>
            <w:r>
              <w:rPr>
                <w:color w:val="010202"/>
                <w:w w:val="105"/>
                <w:sz w:val="22"/>
              </w:rPr>
              <w:t>vocabulary</w:t>
            </w:r>
          </w:p>
          <w:p>
            <w:pPr>
              <w:pStyle w:val="TableParagraph"/>
              <w:numPr>
                <w:ilvl w:val="0"/>
                <w:numId w:val="18"/>
              </w:numPr>
              <w:tabs>
                <w:tab w:pos="573" w:val="left" w:leader="none"/>
                <w:tab w:pos="574" w:val="left" w:leader="none"/>
              </w:tabs>
              <w:spacing w:line="204" w:lineRule="auto" w:before="19" w:after="0"/>
              <w:ind w:left="573" w:right="911" w:hanging="444"/>
              <w:jc w:val="left"/>
              <w:rPr>
                <w:sz w:val="22"/>
              </w:rPr>
            </w:pPr>
            <w:r>
              <w:rPr>
                <w:color w:val="010202"/>
                <w:w w:val="105"/>
                <w:sz w:val="22"/>
              </w:rPr>
              <w:t>Good</w:t>
            </w:r>
            <w:r>
              <w:rPr>
                <w:color w:val="010202"/>
                <w:spacing w:val="-27"/>
                <w:w w:val="105"/>
                <w:sz w:val="22"/>
              </w:rPr>
              <w:t> </w:t>
            </w:r>
            <w:r>
              <w:rPr>
                <w:color w:val="010202"/>
                <w:w w:val="105"/>
                <w:sz w:val="22"/>
              </w:rPr>
              <w:t>sentence</w:t>
            </w:r>
            <w:r>
              <w:rPr>
                <w:color w:val="010202"/>
                <w:spacing w:val="-26"/>
                <w:w w:val="105"/>
                <w:sz w:val="22"/>
              </w:rPr>
              <w:t> </w:t>
            </w:r>
            <w:r>
              <w:rPr>
                <w:color w:val="010202"/>
                <w:w w:val="105"/>
                <w:sz w:val="22"/>
              </w:rPr>
              <w:t>and/or paragraph</w:t>
            </w:r>
            <w:r>
              <w:rPr>
                <w:color w:val="010202"/>
                <w:spacing w:val="-13"/>
                <w:w w:val="105"/>
                <w:sz w:val="22"/>
              </w:rPr>
              <w:t> </w:t>
            </w:r>
            <w:r>
              <w:rPr>
                <w:color w:val="010202"/>
                <w:w w:val="105"/>
                <w:sz w:val="22"/>
              </w:rPr>
              <w:t>structure</w:t>
            </w:r>
          </w:p>
        </w:tc>
        <w:tc>
          <w:tcPr>
            <w:tcW w:w="3717" w:type="dxa"/>
          </w:tcPr>
          <w:p>
            <w:pPr>
              <w:pStyle w:val="TableParagraph"/>
              <w:numPr>
                <w:ilvl w:val="0"/>
                <w:numId w:val="19"/>
              </w:numPr>
              <w:tabs>
                <w:tab w:pos="579" w:val="left" w:leader="none"/>
                <w:tab w:pos="580" w:val="left" w:leader="none"/>
              </w:tabs>
              <w:spacing w:line="199" w:lineRule="auto" w:before="11" w:after="0"/>
              <w:ind w:left="580" w:right="438" w:hanging="444"/>
              <w:jc w:val="left"/>
              <w:rPr>
                <w:sz w:val="22"/>
              </w:rPr>
            </w:pPr>
            <w:r>
              <w:rPr>
                <w:color w:val="010202"/>
                <w:w w:val="105"/>
                <w:sz w:val="22"/>
              </w:rPr>
              <w:t>Very</w:t>
            </w:r>
            <w:r>
              <w:rPr>
                <w:color w:val="010202"/>
                <w:spacing w:val="-27"/>
                <w:w w:val="105"/>
                <w:sz w:val="22"/>
              </w:rPr>
              <w:t> </w:t>
            </w:r>
            <w:r>
              <w:rPr>
                <w:color w:val="010202"/>
                <w:w w:val="105"/>
                <w:sz w:val="22"/>
              </w:rPr>
              <w:t>good</w:t>
            </w:r>
            <w:r>
              <w:rPr>
                <w:color w:val="010202"/>
                <w:spacing w:val="-27"/>
                <w:w w:val="105"/>
                <w:sz w:val="22"/>
              </w:rPr>
              <w:t> </w:t>
            </w:r>
            <w:r>
              <w:rPr>
                <w:color w:val="010202"/>
                <w:w w:val="105"/>
                <w:sz w:val="22"/>
              </w:rPr>
              <w:t>spelling,</w:t>
            </w:r>
            <w:r>
              <w:rPr>
                <w:color w:val="010202"/>
                <w:spacing w:val="-25"/>
                <w:w w:val="105"/>
                <w:sz w:val="22"/>
              </w:rPr>
              <w:t> </w:t>
            </w:r>
            <w:r>
              <w:rPr>
                <w:color w:val="010202"/>
                <w:w w:val="105"/>
                <w:sz w:val="22"/>
              </w:rPr>
              <w:t>grammar, and</w:t>
            </w:r>
            <w:r>
              <w:rPr>
                <w:color w:val="010202"/>
                <w:spacing w:val="-1"/>
                <w:w w:val="105"/>
                <w:sz w:val="22"/>
              </w:rPr>
              <w:t> </w:t>
            </w:r>
            <w:r>
              <w:rPr>
                <w:color w:val="010202"/>
                <w:w w:val="105"/>
                <w:sz w:val="22"/>
              </w:rPr>
              <w:t>punctuation</w:t>
            </w:r>
          </w:p>
          <w:p>
            <w:pPr>
              <w:pStyle w:val="TableParagraph"/>
              <w:numPr>
                <w:ilvl w:val="0"/>
                <w:numId w:val="19"/>
              </w:numPr>
              <w:tabs>
                <w:tab w:pos="579" w:val="left" w:leader="none"/>
                <w:tab w:pos="581" w:val="left" w:leader="none"/>
              </w:tabs>
              <w:spacing w:line="287" w:lineRule="exact" w:before="0" w:after="0"/>
              <w:ind w:left="580" w:right="0" w:hanging="445"/>
              <w:jc w:val="left"/>
              <w:rPr>
                <w:sz w:val="22"/>
              </w:rPr>
            </w:pPr>
            <w:r>
              <w:rPr>
                <w:color w:val="010202"/>
                <w:w w:val="105"/>
                <w:sz w:val="22"/>
              </w:rPr>
              <w:t>Very good</w:t>
            </w:r>
            <w:r>
              <w:rPr>
                <w:color w:val="010202"/>
                <w:spacing w:val="-7"/>
                <w:w w:val="105"/>
                <w:sz w:val="22"/>
              </w:rPr>
              <w:t> </w:t>
            </w:r>
            <w:r>
              <w:rPr>
                <w:color w:val="010202"/>
                <w:spacing w:val="-3"/>
                <w:w w:val="105"/>
                <w:sz w:val="22"/>
              </w:rPr>
              <w:t>vocabulary</w:t>
            </w:r>
          </w:p>
          <w:p>
            <w:pPr>
              <w:pStyle w:val="TableParagraph"/>
              <w:numPr>
                <w:ilvl w:val="0"/>
                <w:numId w:val="19"/>
              </w:numPr>
              <w:tabs>
                <w:tab w:pos="579" w:val="left" w:leader="none"/>
                <w:tab w:pos="580" w:val="left" w:leader="none"/>
              </w:tabs>
              <w:spacing w:line="204" w:lineRule="auto" w:before="19" w:after="0"/>
              <w:ind w:left="579" w:right="624" w:hanging="444"/>
              <w:jc w:val="left"/>
              <w:rPr>
                <w:sz w:val="22"/>
              </w:rPr>
            </w:pPr>
            <w:r>
              <w:rPr>
                <w:color w:val="010202"/>
                <w:w w:val="105"/>
                <w:sz w:val="22"/>
              </w:rPr>
              <w:t>Very</w:t>
            </w:r>
            <w:r>
              <w:rPr>
                <w:color w:val="010202"/>
                <w:spacing w:val="-20"/>
                <w:w w:val="105"/>
                <w:sz w:val="22"/>
              </w:rPr>
              <w:t> </w:t>
            </w:r>
            <w:r>
              <w:rPr>
                <w:color w:val="010202"/>
                <w:w w:val="105"/>
                <w:sz w:val="22"/>
              </w:rPr>
              <w:t>good</w:t>
            </w:r>
            <w:r>
              <w:rPr>
                <w:color w:val="010202"/>
                <w:spacing w:val="-19"/>
                <w:w w:val="105"/>
                <w:sz w:val="22"/>
              </w:rPr>
              <w:t> </w:t>
            </w:r>
            <w:r>
              <w:rPr>
                <w:color w:val="010202"/>
                <w:w w:val="105"/>
                <w:sz w:val="22"/>
              </w:rPr>
              <w:t>sentence</w:t>
            </w:r>
            <w:r>
              <w:rPr>
                <w:color w:val="010202"/>
                <w:spacing w:val="-14"/>
                <w:w w:val="105"/>
                <w:sz w:val="22"/>
              </w:rPr>
              <w:t> </w:t>
            </w:r>
            <w:r>
              <w:rPr>
                <w:color w:val="010202"/>
                <w:spacing w:val="-3"/>
                <w:w w:val="105"/>
                <w:sz w:val="22"/>
              </w:rPr>
              <w:t>and/or </w:t>
            </w:r>
            <w:r>
              <w:rPr>
                <w:color w:val="010202"/>
                <w:w w:val="105"/>
                <w:sz w:val="22"/>
              </w:rPr>
              <w:t>paragraph</w:t>
            </w:r>
            <w:r>
              <w:rPr>
                <w:color w:val="010202"/>
                <w:spacing w:val="-8"/>
                <w:w w:val="105"/>
                <w:sz w:val="22"/>
              </w:rPr>
              <w:t> </w:t>
            </w:r>
            <w:r>
              <w:rPr>
                <w:color w:val="010202"/>
                <w:w w:val="105"/>
                <w:sz w:val="22"/>
              </w:rPr>
              <w:t>structure</w:t>
            </w:r>
          </w:p>
        </w:tc>
      </w:tr>
    </w:tbl>
    <w:p>
      <w:pPr>
        <w:pStyle w:val="BodyText"/>
        <w:spacing w:before="7"/>
        <w:rPr>
          <w:rFonts w:ascii="Calibri"/>
          <w:b/>
          <w:sz w:val="30"/>
        </w:rPr>
      </w:pPr>
    </w:p>
    <w:p>
      <w:pPr>
        <w:spacing w:line="230" w:lineRule="auto" w:before="0"/>
        <w:ind w:left="103" w:right="125" w:firstLine="0"/>
        <w:jc w:val="left"/>
        <w:rPr>
          <w:rFonts w:ascii="Calibri"/>
          <w:sz w:val="19"/>
        </w:rPr>
      </w:pPr>
      <w:r>
        <w:rPr>
          <w:rFonts w:ascii="Calibri"/>
          <w:color w:val="010202"/>
          <w:w w:val="105"/>
          <w:sz w:val="19"/>
        </w:rPr>
        <w:t>NOTE 1: The assignments may differ significantly, so flexibility in marking emphasis will be important (i.e., students may present some very diverse creative works). Students may communicate their ideas differently, with some focussing on analysis while others may submit a more reflective piece. Marking should be holistic to adjust for the ways that students choose to communicate their learning about the Great Bear Rainforest. Inform students that the rubric is designed to inform their writing, provide a framework for them to self-assess, and to provide a corresponding achievement gradient.</w:t>
      </w:r>
    </w:p>
    <w:p>
      <w:pPr>
        <w:spacing w:after="0" w:line="230" w:lineRule="auto"/>
        <w:jc w:val="left"/>
        <w:rPr>
          <w:rFonts w:ascii="Calibri"/>
          <w:sz w:val="19"/>
        </w:rPr>
        <w:sectPr>
          <w:footerReference w:type="default" r:id="rId27"/>
          <w:pgSz w:w="20160" w:h="12240" w:orient="landscape"/>
          <w:pgMar w:footer="0" w:header="0" w:top="920" w:bottom="280" w:left="1840" w:right="1920"/>
        </w:sectPr>
      </w:pPr>
    </w:p>
    <w:p>
      <w:pPr>
        <w:spacing w:before="73"/>
        <w:ind w:left="1265" w:right="1302" w:firstLine="0"/>
        <w:jc w:val="center"/>
        <w:rPr>
          <w:b/>
          <w:sz w:val="22"/>
        </w:rPr>
      </w:pPr>
      <w:r>
        <w:rPr>
          <w:b/>
          <w:color w:val="231F20"/>
          <w:sz w:val="22"/>
        </w:rPr>
        <w:t>Blackline Master 5</w:t>
      </w:r>
    </w:p>
    <w:p>
      <w:pPr>
        <w:pStyle w:val="Heading2"/>
        <w:ind w:left="1265" w:right="1303"/>
      </w:pPr>
      <w:r>
        <w:rPr>
          <w:color w:val="2D3D04"/>
        </w:rPr>
        <w:t>Writing about the Great Bear Rainforest</w:t>
      </w:r>
    </w:p>
    <w:p>
      <w:pPr>
        <w:pStyle w:val="BodyText"/>
        <w:spacing w:before="9"/>
        <w:rPr>
          <w:sz w:val="7"/>
        </w:rPr>
      </w:pPr>
      <w:r>
        <w:rPr/>
        <w:drawing>
          <wp:anchor distT="0" distB="0" distL="0" distR="0" allowOverlap="1" layoutInCell="1" locked="0" behindDoc="0" simplePos="0" relativeHeight="2">
            <wp:simplePos x="0" y="0"/>
            <wp:positionH relativeFrom="page">
              <wp:posOffset>1418361</wp:posOffset>
            </wp:positionH>
            <wp:positionV relativeFrom="paragraph">
              <wp:posOffset>91502</wp:posOffset>
            </wp:positionV>
            <wp:extent cx="4969782" cy="3332988"/>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29" cstate="print"/>
                    <a:stretch>
                      <a:fillRect/>
                    </a:stretch>
                  </pic:blipFill>
                  <pic:spPr>
                    <a:xfrm>
                      <a:off x="0" y="0"/>
                      <a:ext cx="4969782" cy="3332988"/>
                    </a:xfrm>
                    <a:prstGeom prst="rect">
                      <a:avLst/>
                    </a:prstGeom>
                  </pic:spPr>
                </pic:pic>
              </a:graphicData>
            </a:graphic>
          </wp:anchor>
        </w:drawing>
      </w:r>
    </w:p>
    <w:p>
      <w:pPr>
        <w:spacing w:before="0"/>
        <w:ind w:left="1265" w:right="1303" w:firstLine="0"/>
        <w:jc w:val="center"/>
        <w:rPr>
          <w:b/>
          <w:sz w:val="16"/>
        </w:rPr>
      </w:pPr>
      <w:r>
        <w:rPr>
          <w:b/>
          <w:color w:val="231F20"/>
          <w:sz w:val="16"/>
        </w:rPr>
        <w:t>Great Bear Rainforest Spirit Bears</w:t>
      </w:r>
    </w:p>
    <w:p>
      <w:pPr>
        <w:spacing w:line="417" w:lineRule="auto" w:before="162"/>
        <w:ind w:left="1265" w:right="1303" w:firstLine="0"/>
        <w:jc w:val="center"/>
        <w:rPr>
          <w:sz w:val="16"/>
        </w:rPr>
      </w:pPr>
      <w:r>
        <w:rPr>
          <w:color w:val="231F20"/>
          <w:sz w:val="16"/>
        </w:rPr>
        <w:t>Photo by Maximilian Helm. Licensed under a Creative Commons Attribution 2.0 Generic License. </w:t>
      </w:r>
      <w:hyperlink r:id="rId30">
        <w:r>
          <w:rPr>
            <w:color w:val="205E9E"/>
            <w:sz w:val="16"/>
            <w:u w:val="single" w:color="205E9E"/>
          </w:rPr>
          <w:t>https://creativecommons.org/licenses/by/2.0/deed.en</w:t>
        </w:r>
      </w:hyperlink>
    </w:p>
    <w:p>
      <w:pPr>
        <w:pStyle w:val="BodyText"/>
        <w:spacing w:before="9"/>
        <w:rPr>
          <w:sz w:val="30"/>
        </w:rPr>
      </w:pPr>
    </w:p>
    <w:p>
      <w:pPr>
        <w:pStyle w:val="BodyText"/>
        <w:ind w:left="180"/>
      </w:pPr>
      <w:r>
        <w:rPr>
          <w:color w:val="231F20"/>
        </w:rPr>
        <w:t>Write your own Great Bear Rainforest composition. Determine what identity you want to assume as a writer (e.g., photojournalist, poet, or travel writer), your target audience, and what aspect of the Great Bear Rainforest that you are going to write about (e.g., Spirit Bear, the return of the Salmon, the ancient trees).</w:t>
      </w:r>
    </w:p>
    <w:p>
      <w:pPr>
        <w:pStyle w:val="BodyText"/>
        <w:spacing w:before="182"/>
        <w:ind w:left="180" w:right="346"/>
      </w:pPr>
      <w:r>
        <w:rPr>
          <w:color w:val="231F20"/>
        </w:rPr>
        <w:t>If your teacher posts this Blackline Master online, you can complete your assignment on the computer. Otherwise, if you have a printed copy, you can hand write the assignment directly below or you can print it out and affix it to this paper. You could present your poster to the class.</w:t>
      </w:r>
    </w:p>
    <w:p>
      <w:pPr>
        <w:pStyle w:val="BodyText"/>
        <w:rPr>
          <w:sz w:val="20"/>
        </w:rPr>
      </w:pPr>
    </w:p>
    <w:p>
      <w:pPr>
        <w:pStyle w:val="BodyText"/>
        <w:rPr>
          <w:sz w:val="20"/>
        </w:rPr>
      </w:pPr>
    </w:p>
    <w:p>
      <w:pPr>
        <w:pStyle w:val="BodyText"/>
        <w:rPr>
          <w:sz w:val="20"/>
        </w:rPr>
      </w:pPr>
    </w:p>
    <w:p>
      <w:pPr>
        <w:pStyle w:val="BodyText"/>
        <w:spacing w:before="2"/>
        <w:rPr>
          <w:sz w:val="27"/>
        </w:rPr>
      </w:pPr>
      <w:r>
        <w:rPr/>
        <w:drawing>
          <wp:anchor distT="0" distB="0" distL="0" distR="0" allowOverlap="1" layoutInCell="1" locked="0" behindDoc="0" simplePos="0" relativeHeight="3">
            <wp:simplePos x="0" y="0"/>
            <wp:positionH relativeFrom="page">
              <wp:posOffset>3366515</wp:posOffset>
            </wp:positionH>
            <wp:positionV relativeFrom="paragraph">
              <wp:posOffset>260034</wp:posOffset>
            </wp:positionV>
            <wp:extent cx="1074801" cy="376047"/>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31" cstate="print"/>
                    <a:stretch>
                      <a:fillRect/>
                    </a:stretch>
                  </pic:blipFill>
                  <pic:spPr>
                    <a:xfrm>
                      <a:off x="0" y="0"/>
                      <a:ext cx="1074801" cy="376047"/>
                    </a:xfrm>
                    <a:prstGeom prst="rect">
                      <a:avLst/>
                    </a:prstGeom>
                  </pic:spPr>
                </pic:pic>
              </a:graphicData>
            </a:graphic>
          </wp:anchor>
        </w:drawing>
      </w:r>
    </w:p>
    <w:p>
      <w:pPr>
        <w:spacing w:line="264" w:lineRule="auto" w:before="77"/>
        <w:ind w:left="3811" w:right="346" w:hanging="3282"/>
        <w:jc w:val="left"/>
        <w:rPr>
          <w:sz w:val="16"/>
        </w:rPr>
      </w:pPr>
      <w:r>
        <w:rPr>
          <w:color w:val="231F20"/>
          <w:sz w:val="16"/>
        </w:rPr>
        <w:t>This work is licensed under a </w:t>
      </w:r>
      <w:hyperlink r:id="rId32">
        <w:r>
          <w:rPr>
            <w:color w:val="205E9E"/>
            <w:sz w:val="16"/>
            <w:u w:val="single" w:color="205E9E"/>
          </w:rPr>
          <w:t>Creative Commons Attribution-NonCommercial-ShareAlike 4.0 International License</w:t>
        </w:r>
      </w:hyperlink>
      <w:r>
        <w:rPr>
          <w:color w:val="205E9E"/>
          <w:sz w:val="16"/>
        </w:rPr>
        <w:t> </w:t>
      </w:r>
      <w:r>
        <w:rPr>
          <w:color w:val="231F20"/>
          <w:sz w:val="16"/>
        </w:rPr>
        <w:t>unless otherwise indicated.</w:t>
      </w:r>
    </w:p>
    <w:p>
      <w:pPr>
        <w:pStyle w:val="BodyText"/>
        <w:rPr>
          <w:sz w:val="20"/>
        </w:rPr>
      </w:pPr>
    </w:p>
    <w:p>
      <w:pPr>
        <w:pStyle w:val="BodyText"/>
        <w:spacing w:before="13"/>
        <w:rPr>
          <w:sz w:val="26"/>
        </w:rPr>
      </w:pPr>
    </w:p>
    <w:p>
      <w:pPr>
        <w:tabs>
          <w:tab w:pos="9642" w:val="right" w:leader="none"/>
        </w:tabs>
        <w:spacing w:before="100"/>
        <w:ind w:left="108" w:right="0" w:firstLine="0"/>
        <w:jc w:val="left"/>
        <w:rPr>
          <w:sz w:val="18"/>
        </w:rPr>
      </w:pPr>
      <w:r>
        <w:rPr>
          <w:color w:val="231F20"/>
          <w:sz w:val="18"/>
        </w:rPr>
        <w:t>How can we learn about the Great Bear Rainforest</w:t>
      </w:r>
      <w:r>
        <w:rPr>
          <w:color w:val="231F20"/>
          <w:spacing w:val="7"/>
          <w:sz w:val="18"/>
        </w:rPr>
        <w:t> </w:t>
      </w:r>
      <w:r>
        <w:rPr>
          <w:color w:val="231F20"/>
          <w:sz w:val="18"/>
        </w:rPr>
        <w:t>through</w:t>
      </w:r>
      <w:r>
        <w:rPr>
          <w:color w:val="231F20"/>
          <w:spacing w:val="1"/>
          <w:sz w:val="18"/>
        </w:rPr>
        <w:t> </w:t>
      </w:r>
      <w:r>
        <w:rPr>
          <w:color w:val="231F20"/>
          <w:sz w:val="18"/>
        </w:rPr>
        <w:t>writing?</w:t>
        <w:tab/>
      </w:r>
      <w:r>
        <w:rPr>
          <w:color w:val="231F20"/>
          <w:spacing w:val="-8"/>
          <w:sz w:val="18"/>
        </w:rPr>
        <w:t>16</w:t>
      </w:r>
    </w:p>
    <w:sectPr>
      <w:footerReference w:type="default" r:id="rId28"/>
      <w:pgSz w:w="12240" w:h="15840"/>
      <w:pgMar w:footer="0" w:header="0" w:top="1300" w:bottom="280" w:left="126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Calibri">
    <w:altName w:val="Calibri"/>
    <w:charset w:val="0"/>
    <w:family w:val="swiss"/>
    <w:pitch w:val="variable"/>
  </w:font>
  <w:font w:name="Myriad Pro">
    <w:altName w:val="Myriad Pro"/>
    <w:charset w:val="0"/>
    <w:family w:val="roman"/>
    <w:pitch w:val="variable"/>
  </w:font>
  <w:font w:name="Symbol">
    <w:altName w:val="Symbol"/>
    <w:charset w:val="0"/>
    <w:family w:val="auto"/>
    <w:pitch w:val="variable"/>
  </w:font>
  <w:font w:name="OpenSans-Semibold">
    <w:altName w:val="OpenSans-Semibold"/>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7.400002pt;margin-top:740.78656pt;width:289pt;height:14.3pt;mso-position-horizontal-relative:page;mso-position-vertical-relative:page;z-index:-16006656" type="#_x0000_t202" filled="false" stroked="false">
          <v:textbox inset="0,0,0,0">
            <w:txbxContent>
              <w:p>
                <w:pPr>
                  <w:spacing w:before="20"/>
                  <w:ind w:left="20" w:right="0" w:firstLine="0"/>
                  <w:jc w:val="left"/>
                  <w:rPr>
                    <w:sz w:val="18"/>
                  </w:rPr>
                </w:pPr>
                <w:r>
                  <w:rPr>
                    <w:color w:val="231F20"/>
                    <w:sz w:val="18"/>
                  </w:rPr>
                  <w:t>How can we learn about the Great Bear Rainforest through writing?</w:t>
                </w:r>
              </w:p>
            </w:txbxContent>
          </v:textbox>
          <w10:wrap type="none"/>
        </v:shape>
      </w:pict>
    </w:r>
    <w:r>
      <w:rPr/>
      <w:pict>
        <v:shape style="position:absolute;margin-left:532.544983pt;margin-top:740.78656pt;width:16pt;height:14.3pt;mso-position-horizontal-relative:page;mso-position-vertical-relative:page;z-index:-16006144"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0"/>
      <w:numFmt w:val="bullet"/>
      <w:lvlText w:val="•"/>
      <w:lvlJc w:val="left"/>
      <w:pPr>
        <w:ind w:left="580"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92" w:hanging="444"/>
      </w:pPr>
      <w:rPr>
        <w:rFonts w:hint="default"/>
        <w:lang w:val="en-us" w:eastAsia="en-US" w:bidi="ar-SA"/>
      </w:rPr>
    </w:lvl>
    <w:lvl w:ilvl="2">
      <w:start w:val="0"/>
      <w:numFmt w:val="bullet"/>
      <w:lvlText w:val="•"/>
      <w:lvlJc w:val="left"/>
      <w:pPr>
        <w:ind w:left="1204" w:hanging="444"/>
      </w:pPr>
      <w:rPr>
        <w:rFonts w:hint="default"/>
        <w:lang w:val="en-us" w:eastAsia="en-US" w:bidi="ar-SA"/>
      </w:rPr>
    </w:lvl>
    <w:lvl w:ilvl="3">
      <w:start w:val="0"/>
      <w:numFmt w:val="bullet"/>
      <w:lvlText w:val="•"/>
      <w:lvlJc w:val="left"/>
      <w:pPr>
        <w:ind w:left="1516" w:hanging="444"/>
      </w:pPr>
      <w:rPr>
        <w:rFonts w:hint="default"/>
        <w:lang w:val="en-us" w:eastAsia="en-US" w:bidi="ar-SA"/>
      </w:rPr>
    </w:lvl>
    <w:lvl w:ilvl="4">
      <w:start w:val="0"/>
      <w:numFmt w:val="bullet"/>
      <w:lvlText w:val="•"/>
      <w:lvlJc w:val="left"/>
      <w:pPr>
        <w:ind w:left="1828" w:hanging="444"/>
      </w:pPr>
      <w:rPr>
        <w:rFonts w:hint="default"/>
        <w:lang w:val="en-us" w:eastAsia="en-US" w:bidi="ar-SA"/>
      </w:rPr>
    </w:lvl>
    <w:lvl w:ilvl="5">
      <w:start w:val="0"/>
      <w:numFmt w:val="bullet"/>
      <w:lvlText w:val="•"/>
      <w:lvlJc w:val="left"/>
      <w:pPr>
        <w:ind w:left="2141" w:hanging="444"/>
      </w:pPr>
      <w:rPr>
        <w:rFonts w:hint="default"/>
        <w:lang w:val="en-us" w:eastAsia="en-US" w:bidi="ar-SA"/>
      </w:rPr>
    </w:lvl>
    <w:lvl w:ilvl="6">
      <w:start w:val="0"/>
      <w:numFmt w:val="bullet"/>
      <w:lvlText w:val="•"/>
      <w:lvlJc w:val="left"/>
      <w:pPr>
        <w:ind w:left="2453" w:hanging="444"/>
      </w:pPr>
      <w:rPr>
        <w:rFonts w:hint="default"/>
        <w:lang w:val="en-us" w:eastAsia="en-US" w:bidi="ar-SA"/>
      </w:rPr>
    </w:lvl>
    <w:lvl w:ilvl="7">
      <w:start w:val="0"/>
      <w:numFmt w:val="bullet"/>
      <w:lvlText w:val="•"/>
      <w:lvlJc w:val="left"/>
      <w:pPr>
        <w:ind w:left="2765" w:hanging="444"/>
      </w:pPr>
      <w:rPr>
        <w:rFonts w:hint="default"/>
        <w:lang w:val="en-us" w:eastAsia="en-US" w:bidi="ar-SA"/>
      </w:rPr>
    </w:lvl>
    <w:lvl w:ilvl="8">
      <w:start w:val="0"/>
      <w:numFmt w:val="bullet"/>
      <w:lvlText w:val="•"/>
      <w:lvlJc w:val="left"/>
      <w:pPr>
        <w:ind w:left="3077" w:hanging="444"/>
      </w:pPr>
      <w:rPr>
        <w:rFonts w:hint="default"/>
        <w:lang w:val="en-us" w:eastAsia="en-US" w:bidi="ar-SA"/>
      </w:rPr>
    </w:lvl>
  </w:abstractNum>
  <w:abstractNum w:abstractNumId="17">
    <w:multiLevelType w:val="hybridMultilevel"/>
    <w:lvl w:ilvl="0">
      <w:start w:val="0"/>
      <w:numFmt w:val="bullet"/>
      <w:lvlText w:val="•"/>
      <w:lvlJc w:val="left"/>
      <w:pPr>
        <w:ind w:left="573"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77" w:hanging="444"/>
      </w:pPr>
      <w:rPr>
        <w:rFonts w:hint="default"/>
        <w:lang w:val="en-us" w:eastAsia="en-US" w:bidi="ar-SA"/>
      </w:rPr>
    </w:lvl>
    <w:lvl w:ilvl="2">
      <w:start w:val="0"/>
      <w:numFmt w:val="bullet"/>
      <w:lvlText w:val="•"/>
      <w:lvlJc w:val="left"/>
      <w:pPr>
        <w:ind w:left="1174" w:hanging="444"/>
      </w:pPr>
      <w:rPr>
        <w:rFonts w:hint="default"/>
        <w:lang w:val="en-us" w:eastAsia="en-US" w:bidi="ar-SA"/>
      </w:rPr>
    </w:lvl>
    <w:lvl w:ilvl="3">
      <w:start w:val="0"/>
      <w:numFmt w:val="bullet"/>
      <w:lvlText w:val="•"/>
      <w:lvlJc w:val="left"/>
      <w:pPr>
        <w:ind w:left="1471" w:hanging="444"/>
      </w:pPr>
      <w:rPr>
        <w:rFonts w:hint="default"/>
        <w:lang w:val="en-us" w:eastAsia="en-US" w:bidi="ar-SA"/>
      </w:rPr>
    </w:lvl>
    <w:lvl w:ilvl="4">
      <w:start w:val="0"/>
      <w:numFmt w:val="bullet"/>
      <w:lvlText w:val="•"/>
      <w:lvlJc w:val="left"/>
      <w:pPr>
        <w:ind w:left="1768" w:hanging="444"/>
      </w:pPr>
      <w:rPr>
        <w:rFonts w:hint="default"/>
        <w:lang w:val="en-us" w:eastAsia="en-US" w:bidi="ar-SA"/>
      </w:rPr>
    </w:lvl>
    <w:lvl w:ilvl="5">
      <w:start w:val="0"/>
      <w:numFmt w:val="bullet"/>
      <w:lvlText w:val="•"/>
      <w:lvlJc w:val="left"/>
      <w:pPr>
        <w:ind w:left="2066" w:hanging="444"/>
      </w:pPr>
      <w:rPr>
        <w:rFonts w:hint="default"/>
        <w:lang w:val="en-us" w:eastAsia="en-US" w:bidi="ar-SA"/>
      </w:rPr>
    </w:lvl>
    <w:lvl w:ilvl="6">
      <w:start w:val="0"/>
      <w:numFmt w:val="bullet"/>
      <w:lvlText w:val="•"/>
      <w:lvlJc w:val="left"/>
      <w:pPr>
        <w:ind w:left="2363" w:hanging="444"/>
      </w:pPr>
      <w:rPr>
        <w:rFonts w:hint="default"/>
        <w:lang w:val="en-us" w:eastAsia="en-US" w:bidi="ar-SA"/>
      </w:rPr>
    </w:lvl>
    <w:lvl w:ilvl="7">
      <w:start w:val="0"/>
      <w:numFmt w:val="bullet"/>
      <w:lvlText w:val="•"/>
      <w:lvlJc w:val="left"/>
      <w:pPr>
        <w:ind w:left="2660" w:hanging="444"/>
      </w:pPr>
      <w:rPr>
        <w:rFonts w:hint="default"/>
        <w:lang w:val="en-us" w:eastAsia="en-US" w:bidi="ar-SA"/>
      </w:rPr>
    </w:lvl>
    <w:lvl w:ilvl="8">
      <w:start w:val="0"/>
      <w:numFmt w:val="bullet"/>
      <w:lvlText w:val="•"/>
      <w:lvlJc w:val="left"/>
      <w:pPr>
        <w:ind w:left="2957" w:hanging="444"/>
      </w:pPr>
      <w:rPr>
        <w:rFonts w:hint="default"/>
        <w:lang w:val="en-us" w:eastAsia="en-US" w:bidi="ar-SA"/>
      </w:rPr>
    </w:lvl>
  </w:abstractNum>
  <w:abstractNum w:abstractNumId="16">
    <w:multiLevelType w:val="hybridMultilevel"/>
    <w:lvl w:ilvl="0">
      <w:start w:val="0"/>
      <w:numFmt w:val="bullet"/>
      <w:lvlText w:val="•"/>
      <w:lvlJc w:val="left"/>
      <w:pPr>
        <w:ind w:left="573"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83" w:hanging="444"/>
      </w:pPr>
      <w:rPr>
        <w:rFonts w:hint="default"/>
        <w:lang w:val="en-us" w:eastAsia="en-US" w:bidi="ar-SA"/>
      </w:rPr>
    </w:lvl>
    <w:lvl w:ilvl="2">
      <w:start w:val="0"/>
      <w:numFmt w:val="bullet"/>
      <w:lvlText w:val="•"/>
      <w:lvlJc w:val="left"/>
      <w:pPr>
        <w:ind w:left="1186" w:hanging="444"/>
      </w:pPr>
      <w:rPr>
        <w:rFonts w:hint="default"/>
        <w:lang w:val="en-us" w:eastAsia="en-US" w:bidi="ar-SA"/>
      </w:rPr>
    </w:lvl>
    <w:lvl w:ilvl="3">
      <w:start w:val="0"/>
      <w:numFmt w:val="bullet"/>
      <w:lvlText w:val="•"/>
      <w:lvlJc w:val="left"/>
      <w:pPr>
        <w:ind w:left="1489" w:hanging="444"/>
      </w:pPr>
      <w:rPr>
        <w:rFonts w:hint="default"/>
        <w:lang w:val="en-us" w:eastAsia="en-US" w:bidi="ar-SA"/>
      </w:rPr>
    </w:lvl>
    <w:lvl w:ilvl="4">
      <w:start w:val="0"/>
      <w:numFmt w:val="bullet"/>
      <w:lvlText w:val="•"/>
      <w:lvlJc w:val="left"/>
      <w:pPr>
        <w:ind w:left="1792" w:hanging="444"/>
      </w:pPr>
      <w:rPr>
        <w:rFonts w:hint="default"/>
        <w:lang w:val="en-us" w:eastAsia="en-US" w:bidi="ar-SA"/>
      </w:rPr>
    </w:lvl>
    <w:lvl w:ilvl="5">
      <w:start w:val="0"/>
      <w:numFmt w:val="bullet"/>
      <w:lvlText w:val="•"/>
      <w:lvlJc w:val="left"/>
      <w:pPr>
        <w:ind w:left="2096" w:hanging="444"/>
      </w:pPr>
      <w:rPr>
        <w:rFonts w:hint="default"/>
        <w:lang w:val="en-us" w:eastAsia="en-US" w:bidi="ar-SA"/>
      </w:rPr>
    </w:lvl>
    <w:lvl w:ilvl="6">
      <w:start w:val="0"/>
      <w:numFmt w:val="bullet"/>
      <w:lvlText w:val="•"/>
      <w:lvlJc w:val="left"/>
      <w:pPr>
        <w:ind w:left="2399" w:hanging="444"/>
      </w:pPr>
      <w:rPr>
        <w:rFonts w:hint="default"/>
        <w:lang w:val="en-us" w:eastAsia="en-US" w:bidi="ar-SA"/>
      </w:rPr>
    </w:lvl>
    <w:lvl w:ilvl="7">
      <w:start w:val="0"/>
      <w:numFmt w:val="bullet"/>
      <w:lvlText w:val="•"/>
      <w:lvlJc w:val="left"/>
      <w:pPr>
        <w:ind w:left="2702" w:hanging="444"/>
      </w:pPr>
      <w:rPr>
        <w:rFonts w:hint="default"/>
        <w:lang w:val="en-us" w:eastAsia="en-US" w:bidi="ar-SA"/>
      </w:rPr>
    </w:lvl>
    <w:lvl w:ilvl="8">
      <w:start w:val="0"/>
      <w:numFmt w:val="bullet"/>
      <w:lvlText w:val="•"/>
      <w:lvlJc w:val="left"/>
      <w:pPr>
        <w:ind w:left="3005" w:hanging="444"/>
      </w:pPr>
      <w:rPr>
        <w:rFonts w:hint="default"/>
        <w:lang w:val="en-us" w:eastAsia="en-US" w:bidi="ar-SA"/>
      </w:rPr>
    </w:lvl>
  </w:abstractNum>
  <w:abstractNum w:abstractNumId="15">
    <w:multiLevelType w:val="hybridMultilevel"/>
    <w:lvl w:ilvl="0">
      <w:start w:val="0"/>
      <w:numFmt w:val="bullet"/>
      <w:lvlText w:val="•"/>
      <w:lvlJc w:val="left"/>
      <w:pPr>
        <w:ind w:left="574"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10" w:hanging="444"/>
      </w:pPr>
      <w:rPr>
        <w:rFonts w:hint="default"/>
        <w:lang w:val="en-us" w:eastAsia="en-US" w:bidi="ar-SA"/>
      </w:rPr>
    </w:lvl>
    <w:lvl w:ilvl="2">
      <w:start w:val="0"/>
      <w:numFmt w:val="bullet"/>
      <w:lvlText w:val="•"/>
      <w:lvlJc w:val="left"/>
      <w:pPr>
        <w:ind w:left="1040" w:hanging="444"/>
      </w:pPr>
      <w:rPr>
        <w:rFonts w:hint="default"/>
        <w:lang w:val="en-us" w:eastAsia="en-US" w:bidi="ar-SA"/>
      </w:rPr>
    </w:lvl>
    <w:lvl w:ilvl="3">
      <w:start w:val="0"/>
      <w:numFmt w:val="bullet"/>
      <w:lvlText w:val="•"/>
      <w:lvlJc w:val="left"/>
      <w:pPr>
        <w:ind w:left="1270" w:hanging="444"/>
      </w:pPr>
      <w:rPr>
        <w:rFonts w:hint="default"/>
        <w:lang w:val="en-us" w:eastAsia="en-US" w:bidi="ar-SA"/>
      </w:rPr>
    </w:lvl>
    <w:lvl w:ilvl="4">
      <w:start w:val="0"/>
      <w:numFmt w:val="bullet"/>
      <w:lvlText w:val="•"/>
      <w:lvlJc w:val="left"/>
      <w:pPr>
        <w:ind w:left="1500" w:hanging="444"/>
      </w:pPr>
      <w:rPr>
        <w:rFonts w:hint="default"/>
        <w:lang w:val="en-us" w:eastAsia="en-US" w:bidi="ar-SA"/>
      </w:rPr>
    </w:lvl>
    <w:lvl w:ilvl="5">
      <w:start w:val="0"/>
      <w:numFmt w:val="bullet"/>
      <w:lvlText w:val="•"/>
      <w:lvlJc w:val="left"/>
      <w:pPr>
        <w:ind w:left="1730" w:hanging="444"/>
      </w:pPr>
      <w:rPr>
        <w:rFonts w:hint="default"/>
        <w:lang w:val="en-us" w:eastAsia="en-US" w:bidi="ar-SA"/>
      </w:rPr>
    </w:lvl>
    <w:lvl w:ilvl="6">
      <w:start w:val="0"/>
      <w:numFmt w:val="bullet"/>
      <w:lvlText w:val="•"/>
      <w:lvlJc w:val="left"/>
      <w:pPr>
        <w:ind w:left="1960" w:hanging="444"/>
      </w:pPr>
      <w:rPr>
        <w:rFonts w:hint="default"/>
        <w:lang w:val="en-us" w:eastAsia="en-US" w:bidi="ar-SA"/>
      </w:rPr>
    </w:lvl>
    <w:lvl w:ilvl="7">
      <w:start w:val="0"/>
      <w:numFmt w:val="bullet"/>
      <w:lvlText w:val="•"/>
      <w:lvlJc w:val="left"/>
      <w:pPr>
        <w:ind w:left="2190" w:hanging="444"/>
      </w:pPr>
      <w:rPr>
        <w:rFonts w:hint="default"/>
        <w:lang w:val="en-us" w:eastAsia="en-US" w:bidi="ar-SA"/>
      </w:rPr>
    </w:lvl>
    <w:lvl w:ilvl="8">
      <w:start w:val="0"/>
      <w:numFmt w:val="bullet"/>
      <w:lvlText w:val="•"/>
      <w:lvlJc w:val="left"/>
      <w:pPr>
        <w:ind w:left="2420" w:hanging="444"/>
      </w:pPr>
      <w:rPr>
        <w:rFonts w:hint="default"/>
        <w:lang w:val="en-us" w:eastAsia="en-US" w:bidi="ar-SA"/>
      </w:rPr>
    </w:lvl>
  </w:abstractNum>
  <w:abstractNum w:abstractNumId="14">
    <w:multiLevelType w:val="hybridMultilevel"/>
    <w:lvl w:ilvl="0">
      <w:start w:val="0"/>
      <w:numFmt w:val="bullet"/>
      <w:lvlText w:val="•"/>
      <w:lvlJc w:val="left"/>
      <w:pPr>
        <w:ind w:left="580"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92" w:hanging="444"/>
      </w:pPr>
      <w:rPr>
        <w:rFonts w:hint="default"/>
        <w:lang w:val="en-us" w:eastAsia="en-US" w:bidi="ar-SA"/>
      </w:rPr>
    </w:lvl>
    <w:lvl w:ilvl="2">
      <w:start w:val="0"/>
      <w:numFmt w:val="bullet"/>
      <w:lvlText w:val="•"/>
      <w:lvlJc w:val="left"/>
      <w:pPr>
        <w:ind w:left="1204" w:hanging="444"/>
      </w:pPr>
      <w:rPr>
        <w:rFonts w:hint="default"/>
        <w:lang w:val="en-us" w:eastAsia="en-US" w:bidi="ar-SA"/>
      </w:rPr>
    </w:lvl>
    <w:lvl w:ilvl="3">
      <w:start w:val="0"/>
      <w:numFmt w:val="bullet"/>
      <w:lvlText w:val="•"/>
      <w:lvlJc w:val="left"/>
      <w:pPr>
        <w:ind w:left="1516" w:hanging="444"/>
      </w:pPr>
      <w:rPr>
        <w:rFonts w:hint="default"/>
        <w:lang w:val="en-us" w:eastAsia="en-US" w:bidi="ar-SA"/>
      </w:rPr>
    </w:lvl>
    <w:lvl w:ilvl="4">
      <w:start w:val="0"/>
      <w:numFmt w:val="bullet"/>
      <w:lvlText w:val="•"/>
      <w:lvlJc w:val="left"/>
      <w:pPr>
        <w:ind w:left="1828" w:hanging="444"/>
      </w:pPr>
      <w:rPr>
        <w:rFonts w:hint="default"/>
        <w:lang w:val="en-us" w:eastAsia="en-US" w:bidi="ar-SA"/>
      </w:rPr>
    </w:lvl>
    <w:lvl w:ilvl="5">
      <w:start w:val="0"/>
      <w:numFmt w:val="bullet"/>
      <w:lvlText w:val="•"/>
      <w:lvlJc w:val="left"/>
      <w:pPr>
        <w:ind w:left="2141" w:hanging="444"/>
      </w:pPr>
      <w:rPr>
        <w:rFonts w:hint="default"/>
        <w:lang w:val="en-us" w:eastAsia="en-US" w:bidi="ar-SA"/>
      </w:rPr>
    </w:lvl>
    <w:lvl w:ilvl="6">
      <w:start w:val="0"/>
      <w:numFmt w:val="bullet"/>
      <w:lvlText w:val="•"/>
      <w:lvlJc w:val="left"/>
      <w:pPr>
        <w:ind w:left="2453" w:hanging="444"/>
      </w:pPr>
      <w:rPr>
        <w:rFonts w:hint="default"/>
        <w:lang w:val="en-us" w:eastAsia="en-US" w:bidi="ar-SA"/>
      </w:rPr>
    </w:lvl>
    <w:lvl w:ilvl="7">
      <w:start w:val="0"/>
      <w:numFmt w:val="bullet"/>
      <w:lvlText w:val="•"/>
      <w:lvlJc w:val="left"/>
      <w:pPr>
        <w:ind w:left="2765" w:hanging="444"/>
      </w:pPr>
      <w:rPr>
        <w:rFonts w:hint="default"/>
        <w:lang w:val="en-us" w:eastAsia="en-US" w:bidi="ar-SA"/>
      </w:rPr>
    </w:lvl>
    <w:lvl w:ilvl="8">
      <w:start w:val="0"/>
      <w:numFmt w:val="bullet"/>
      <w:lvlText w:val="•"/>
      <w:lvlJc w:val="left"/>
      <w:pPr>
        <w:ind w:left="3077" w:hanging="444"/>
      </w:pPr>
      <w:rPr>
        <w:rFonts w:hint="default"/>
        <w:lang w:val="en-us" w:eastAsia="en-US" w:bidi="ar-SA"/>
      </w:rPr>
    </w:lvl>
  </w:abstractNum>
  <w:abstractNum w:abstractNumId="13">
    <w:multiLevelType w:val="hybridMultilevel"/>
    <w:lvl w:ilvl="0">
      <w:start w:val="0"/>
      <w:numFmt w:val="bullet"/>
      <w:lvlText w:val="•"/>
      <w:lvlJc w:val="left"/>
      <w:pPr>
        <w:ind w:left="573"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77" w:hanging="444"/>
      </w:pPr>
      <w:rPr>
        <w:rFonts w:hint="default"/>
        <w:lang w:val="en-us" w:eastAsia="en-US" w:bidi="ar-SA"/>
      </w:rPr>
    </w:lvl>
    <w:lvl w:ilvl="2">
      <w:start w:val="0"/>
      <w:numFmt w:val="bullet"/>
      <w:lvlText w:val="•"/>
      <w:lvlJc w:val="left"/>
      <w:pPr>
        <w:ind w:left="1174" w:hanging="444"/>
      </w:pPr>
      <w:rPr>
        <w:rFonts w:hint="default"/>
        <w:lang w:val="en-us" w:eastAsia="en-US" w:bidi="ar-SA"/>
      </w:rPr>
    </w:lvl>
    <w:lvl w:ilvl="3">
      <w:start w:val="0"/>
      <w:numFmt w:val="bullet"/>
      <w:lvlText w:val="•"/>
      <w:lvlJc w:val="left"/>
      <w:pPr>
        <w:ind w:left="1471" w:hanging="444"/>
      </w:pPr>
      <w:rPr>
        <w:rFonts w:hint="default"/>
        <w:lang w:val="en-us" w:eastAsia="en-US" w:bidi="ar-SA"/>
      </w:rPr>
    </w:lvl>
    <w:lvl w:ilvl="4">
      <w:start w:val="0"/>
      <w:numFmt w:val="bullet"/>
      <w:lvlText w:val="•"/>
      <w:lvlJc w:val="left"/>
      <w:pPr>
        <w:ind w:left="1768" w:hanging="444"/>
      </w:pPr>
      <w:rPr>
        <w:rFonts w:hint="default"/>
        <w:lang w:val="en-us" w:eastAsia="en-US" w:bidi="ar-SA"/>
      </w:rPr>
    </w:lvl>
    <w:lvl w:ilvl="5">
      <w:start w:val="0"/>
      <w:numFmt w:val="bullet"/>
      <w:lvlText w:val="•"/>
      <w:lvlJc w:val="left"/>
      <w:pPr>
        <w:ind w:left="2066" w:hanging="444"/>
      </w:pPr>
      <w:rPr>
        <w:rFonts w:hint="default"/>
        <w:lang w:val="en-us" w:eastAsia="en-US" w:bidi="ar-SA"/>
      </w:rPr>
    </w:lvl>
    <w:lvl w:ilvl="6">
      <w:start w:val="0"/>
      <w:numFmt w:val="bullet"/>
      <w:lvlText w:val="•"/>
      <w:lvlJc w:val="left"/>
      <w:pPr>
        <w:ind w:left="2363" w:hanging="444"/>
      </w:pPr>
      <w:rPr>
        <w:rFonts w:hint="default"/>
        <w:lang w:val="en-us" w:eastAsia="en-US" w:bidi="ar-SA"/>
      </w:rPr>
    </w:lvl>
    <w:lvl w:ilvl="7">
      <w:start w:val="0"/>
      <w:numFmt w:val="bullet"/>
      <w:lvlText w:val="•"/>
      <w:lvlJc w:val="left"/>
      <w:pPr>
        <w:ind w:left="2660" w:hanging="444"/>
      </w:pPr>
      <w:rPr>
        <w:rFonts w:hint="default"/>
        <w:lang w:val="en-us" w:eastAsia="en-US" w:bidi="ar-SA"/>
      </w:rPr>
    </w:lvl>
    <w:lvl w:ilvl="8">
      <w:start w:val="0"/>
      <w:numFmt w:val="bullet"/>
      <w:lvlText w:val="•"/>
      <w:lvlJc w:val="left"/>
      <w:pPr>
        <w:ind w:left="2957" w:hanging="444"/>
      </w:pPr>
      <w:rPr>
        <w:rFonts w:hint="default"/>
        <w:lang w:val="en-us" w:eastAsia="en-US" w:bidi="ar-SA"/>
      </w:rPr>
    </w:lvl>
  </w:abstractNum>
  <w:abstractNum w:abstractNumId="12">
    <w:multiLevelType w:val="hybridMultilevel"/>
    <w:lvl w:ilvl="0">
      <w:start w:val="0"/>
      <w:numFmt w:val="bullet"/>
      <w:lvlText w:val="•"/>
      <w:lvlJc w:val="left"/>
      <w:pPr>
        <w:ind w:left="573"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83" w:hanging="444"/>
      </w:pPr>
      <w:rPr>
        <w:rFonts w:hint="default"/>
        <w:lang w:val="en-us" w:eastAsia="en-US" w:bidi="ar-SA"/>
      </w:rPr>
    </w:lvl>
    <w:lvl w:ilvl="2">
      <w:start w:val="0"/>
      <w:numFmt w:val="bullet"/>
      <w:lvlText w:val="•"/>
      <w:lvlJc w:val="left"/>
      <w:pPr>
        <w:ind w:left="1186" w:hanging="444"/>
      </w:pPr>
      <w:rPr>
        <w:rFonts w:hint="default"/>
        <w:lang w:val="en-us" w:eastAsia="en-US" w:bidi="ar-SA"/>
      </w:rPr>
    </w:lvl>
    <w:lvl w:ilvl="3">
      <w:start w:val="0"/>
      <w:numFmt w:val="bullet"/>
      <w:lvlText w:val="•"/>
      <w:lvlJc w:val="left"/>
      <w:pPr>
        <w:ind w:left="1489" w:hanging="444"/>
      </w:pPr>
      <w:rPr>
        <w:rFonts w:hint="default"/>
        <w:lang w:val="en-us" w:eastAsia="en-US" w:bidi="ar-SA"/>
      </w:rPr>
    </w:lvl>
    <w:lvl w:ilvl="4">
      <w:start w:val="0"/>
      <w:numFmt w:val="bullet"/>
      <w:lvlText w:val="•"/>
      <w:lvlJc w:val="left"/>
      <w:pPr>
        <w:ind w:left="1792" w:hanging="444"/>
      </w:pPr>
      <w:rPr>
        <w:rFonts w:hint="default"/>
        <w:lang w:val="en-us" w:eastAsia="en-US" w:bidi="ar-SA"/>
      </w:rPr>
    </w:lvl>
    <w:lvl w:ilvl="5">
      <w:start w:val="0"/>
      <w:numFmt w:val="bullet"/>
      <w:lvlText w:val="•"/>
      <w:lvlJc w:val="left"/>
      <w:pPr>
        <w:ind w:left="2096" w:hanging="444"/>
      </w:pPr>
      <w:rPr>
        <w:rFonts w:hint="default"/>
        <w:lang w:val="en-us" w:eastAsia="en-US" w:bidi="ar-SA"/>
      </w:rPr>
    </w:lvl>
    <w:lvl w:ilvl="6">
      <w:start w:val="0"/>
      <w:numFmt w:val="bullet"/>
      <w:lvlText w:val="•"/>
      <w:lvlJc w:val="left"/>
      <w:pPr>
        <w:ind w:left="2399" w:hanging="444"/>
      </w:pPr>
      <w:rPr>
        <w:rFonts w:hint="default"/>
        <w:lang w:val="en-us" w:eastAsia="en-US" w:bidi="ar-SA"/>
      </w:rPr>
    </w:lvl>
    <w:lvl w:ilvl="7">
      <w:start w:val="0"/>
      <w:numFmt w:val="bullet"/>
      <w:lvlText w:val="•"/>
      <w:lvlJc w:val="left"/>
      <w:pPr>
        <w:ind w:left="2702" w:hanging="444"/>
      </w:pPr>
      <w:rPr>
        <w:rFonts w:hint="default"/>
        <w:lang w:val="en-us" w:eastAsia="en-US" w:bidi="ar-SA"/>
      </w:rPr>
    </w:lvl>
    <w:lvl w:ilvl="8">
      <w:start w:val="0"/>
      <w:numFmt w:val="bullet"/>
      <w:lvlText w:val="•"/>
      <w:lvlJc w:val="left"/>
      <w:pPr>
        <w:ind w:left="3005" w:hanging="444"/>
      </w:pPr>
      <w:rPr>
        <w:rFonts w:hint="default"/>
        <w:lang w:val="en-us" w:eastAsia="en-US" w:bidi="ar-SA"/>
      </w:rPr>
    </w:lvl>
  </w:abstractNum>
  <w:abstractNum w:abstractNumId="11">
    <w:multiLevelType w:val="hybridMultilevel"/>
    <w:lvl w:ilvl="0">
      <w:start w:val="0"/>
      <w:numFmt w:val="bullet"/>
      <w:lvlText w:val="•"/>
      <w:lvlJc w:val="left"/>
      <w:pPr>
        <w:ind w:left="574"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10" w:hanging="444"/>
      </w:pPr>
      <w:rPr>
        <w:rFonts w:hint="default"/>
        <w:lang w:val="en-us" w:eastAsia="en-US" w:bidi="ar-SA"/>
      </w:rPr>
    </w:lvl>
    <w:lvl w:ilvl="2">
      <w:start w:val="0"/>
      <w:numFmt w:val="bullet"/>
      <w:lvlText w:val="•"/>
      <w:lvlJc w:val="left"/>
      <w:pPr>
        <w:ind w:left="1040" w:hanging="444"/>
      </w:pPr>
      <w:rPr>
        <w:rFonts w:hint="default"/>
        <w:lang w:val="en-us" w:eastAsia="en-US" w:bidi="ar-SA"/>
      </w:rPr>
    </w:lvl>
    <w:lvl w:ilvl="3">
      <w:start w:val="0"/>
      <w:numFmt w:val="bullet"/>
      <w:lvlText w:val="•"/>
      <w:lvlJc w:val="left"/>
      <w:pPr>
        <w:ind w:left="1270" w:hanging="444"/>
      </w:pPr>
      <w:rPr>
        <w:rFonts w:hint="default"/>
        <w:lang w:val="en-us" w:eastAsia="en-US" w:bidi="ar-SA"/>
      </w:rPr>
    </w:lvl>
    <w:lvl w:ilvl="4">
      <w:start w:val="0"/>
      <w:numFmt w:val="bullet"/>
      <w:lvlText w:val="•"/>
      <w:lvlJc w:val="left"/>
      <w:pPr>
        <w:ind w:left="1500" w:hanging="444"/>
      </w:pPr>
      <w:rPr>
        <w:rFonts w:hint="default"/>
        <w:lang w:val="en-us" w:eastAsia="en-US" w:bidi="ar-SA"/>
      </w:rPr>
    </w:lvl>
    <w:lvl w:ilvl="5">
      <w:start w:val="0"/>
      <w:numFmt w:val="bullet"/>
      <w:lvlText w:val="•"/>
      <w:lvlJc w:val="left"/>
      <w:pPr>
        <w:ind w:left="1730" w:hanging="444"/>
      </w:pPr>
      <w:rPr>
        <w:rFonts w:hint="default"/>
        <w:lang w:val="en-us" w:eastAsia="en-US" w:bidi="ar-SA"/>
      </w:rPr>
    </w:lvl>
    <w:lvl w:ilvl="6">
      <w:start w:val="0"/>
      <w:numFmt w:val="bullet"/>
      <w:lvlText w:val="•"/>
      <w:lvlJc w:val="left"/>
      <w:pPr>
        <w:ind w:left="1960" w:hanging="444"/>
      </w:pPr>
      <w:rPr>
        <w:rFonts w:hint="default"/>
        <w:lang w:val="en-us" w:eastAsia="en-US" w:bidi="ar-SA"/>
      </w:rPr>
    </w:lvl>
    <w:lvl w:ilvl="7">
      <w:start w:val="0"/>
      <w:numFmt w:val="bullet"/>
      <w:lvlText w:val="•"/>
      <w:lvlJc w:val="left"/>
      <w:pPr>
        <w:ind w:left="2190" w:hanging="444"/>
      </w:pPr>
      <w:rPr>
        <w:rFonts w:hint="default"/>
        <w:lang w:val="en-us" w:eastAsia="en-US" w:bidi="ar-SA"/>
      </w:rPr>
    </w:lvl>
    <w:lvl w:ilvl="8">
      <w:start w:val="0"/>
      <w:numFmt w:val="bullet"/>
      <w:lvlText w:val="•"/>
      <w:lvlJc w:val="left"/>
      <w:pPr>
        <w:ind w:left="2420" w:hanging="444"/>
      </w:pPr>
      <w:rPr>
        <w:rFonts w:hint="default"/>
        <w:lang w:val="en-us" w:eastAsia="en-US" w:bidi="ar-SA"/>
      </w:rPr>
    </w:lvl>
  </w:abstractNum>
  <w:abstractNum w:abstractNumId="10">
    <w:multiLevelType w:val="hybridMultilevel"/>
    <w:lvl w:ilvl="0">
      <w:start w:val="0"/>
      <w:numFmt w:val="bullet"/>
      <w:lvlText w:val="•"/>
      <w:lvlJc w:val="left"/>
      <w:pPr>
        <w:ind w:left="580"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92" w:hanging="444"/>
      </w:pPr>
      <w:rPr>
        <w:rFonts w:hint="default"/>
        <w:lang w:val="en-us" w:eastAsia="en-US" w:bidi="ar-SA"/>
      </w:rPr>
    </w:lvl>
    <w:lvl w:ilvl="2">
      <w:start w:val="0"/>
      <w:numFmt w:val="bullet"/>
      <w:lvlText w:val="•"/>
      <w:lvlJc w:val="left"/>
      <w:pPr>
        <w:ind w:left="1204" w:hanging="444"/>
      </w:pPr>
      <w:rPr>
        <w:rFonts w:hint="default"/>
        <w:lang w:val="en-us" w:eastAsia="en-US" w:bidi="ar-SA"/>
      </w:rPr>
    </w:lvl>
    <w:lvl w:ilvl="3">
      <w:start w:val="0"/>
      <w:numFmt w:val="bullet"/>
      <w:lvlText w:val="•"/>
      <w:lvlJc w:val="left"/>
      <w:pPr>
        <w:ind w:left="1516" w:hanging="444"/>
      </w:pPr>
      <w:rPr>
        <w:rFonts w:hint="default"/>
        <w:lang w:val="en-us" w:eastAsia="en-US" w:bidi="ar-SA"/>
      </w:rPr>
    </w:lvl>
    <w:lvl w:ilvl="4">
      <w:start w:val="0"/>
      <w:numFmt w:val="bullet"/>
      <w:lvlText w:val="•"/>
      <w:lvlJc w:val="left"/>
      <w:pPr>
        <w:ind w:left="1828" w:hanging="444"/>
      </w:pPr>
      <w:rPr>
        <w:rFonts w:hint="default"/>
        <w:lang w:val="en-us" w:eastAsia="en-US" w:bidi="ar-SA"/>
      </w:rPr>
    </w:lvl>
    <w:lvl w:ilvl="5">
      <w:start w:val="0"/>
      <w:numFmt w:val="bullet"/>
      <w:lvlText w:val="•"/>
      <w:lvlJc w:val="left"/>
      <w:pPr>
        <w:ind w:left="2141" w:hanging="444"/>
      </w:pPr>
      <w:rPr>
        <w:rFonts w:hint="default"/>
        <w:lang w:val="en-us" w:eastAsia="en-US" w:bidi="ar-SA"/>
      </w:rPr>
    </w:lvl>
    <w:lvl w:ilvl="6">
      <w:start w:val="0"/>
      <w:numFmt w:val="bullet"/>
      <w:lvlText w:val="•"/>
      <w:lvlJc w:val="left"/>
      <w:pPr>
        <w:ind w:left="2453" w:hanging="444"/>
      </w:pPr>
      <w:rPr>
        <w:rFonts w:hint="default"/>
        <w:lang w:val="en-us" w:eastAsia="en-US" w:bidi="ar-SA"/>
      </w:rPr>
    </w:lvl>
    <w:lvl w:ilvl="7">
      <w:start w:val="0"/>
      <w:numFmt w:val="bullet"/>
      <w:lvlText w:val="•"/>
      <w:lvlJc w:val="left"/>
      <w:pPr>
        <w:ind w:left="2765" w:hanging="444"/>
      </w:pPr>
      <w:rPr>
        <w:rFonts w:hint="default"/>
        <w:lang w:val="en-us" w:eastAsia="en-US" w:bidi="ar-SA"/>
      </w:rPr>
    </w:lvl>
    <w:lvl w:ilvl="8">
      <w:start w:val="0"/>
      <w:numFmt w:val="bullet"/>
      <w:lvlText w:val="•"/>
      <w:lvlJc w:val="left"/>
      <w:pPr>
        <w:ind w:left="3077" w:hanging="444"/>
      </w:pPr>
      <w:rPr>
        <w:rFonts w:hint="default"/>
        <w:lang w:val="en-us" w:eastAsia="en-US" w:bidi="ar-SA"/>
      </w:rPr>
    </w:lvl>
  </w:abstractNum>
  <w:abstractNum w:abstractNumId="9">
    <w:multiLevelType w:val="hybridMultilevel"/>
    <w:lvl w:ilvl="0">
      <w:start w:val="0"/>
      <w:numFmt w:val="bullet"/>
      <w:lvlText w:val="•"/>
      <w:lvlJc w:val="left"/>
      <w:pPr>
        <w:ind w:left="573"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77" w:hanging="444"/>
      </w:pPr>
      <w:rPr>
        <w:rFonts w:hint="default"/>
        <w:lang w:val="en-us" w:eastAsia="en-US" w:bidi="ar-SA"/>
      </w:rPr>
    </w:lvl>
    <w:lvl w:ilvl="2">
      <w:start w:val="0"/>
      <w:numFmt w:val="bullet"/>
      <w:lvlText w:val="•"/>
      <w:lvlJc w:val="left"/>
      <w:pPr>
        <w:ind w:left="1174" w:hanging="444"/>
      </w:pPr>
      <w:rPr>
        <w:rFonts w:hint="default"/>
        <w:lang w:val="en-us" w:eastAsia="en-US" w:bidi="ar-SA"/>
      </w:rPr>
    </w:lvl>
    <w:lvl w:ilvl="3">
      <w:start w:val="0"/>
      <w:numFmt w:val="bullet"/>
      <w:lvlText w:val="•"/>
      <w:lvlJc w:val="left"/>
      <w:pPr>
        <w:ind w:left="1471" w:hanging="444"/>
      </w:pPr>
      <w:rPr>
        <w:rFonts w:hint="default"/>
        <w:lang w:val="en-us" w:eastAsia="en-US" w:bidi="ar-SA"/>
      </w:rPr>
    </w:lvl>
    <w:lvl w:ilvl="4">
      <w:start w:val="0"/>
      <w:numFmt w:val="bullet"/>
      <w:lvlText w:val="•"/>
      <w:lvlJc w:val="left"/>
      <w:pPr>
        <w:ind w:left="1768" w:hanging="444"/>
      </w:pPr>
      <w:rPr>
        <w:rFonts w:hint="default"/>
        <w:lang w:val="en-us" w:eastAsia="en-US" w:bidi="ar-SA"/>
      </w:rPr>
    </w:lvl>
    <w:lvl w:ilvl="5">
      <w:start w:val="0"/>
      <w:numFmt w:val="bullet"/>
      <w:lvlText w:val="•"/>
      <w:lvlJc w:val="left"/>
      <w:pPr>
        <w:ind w:left="2066" w:hanging="444"/>
      </w:pPr>
      <w:rPr>
        <w:rFonts w:hint="default"/>
        <w:lang w:val="en-us" w:eastAsia="en-US" w:bidi="ar-SA"/>
      </w:rPr>
    </w:lvl>
    <w:lvl w:ilvl="6">
      <w:start w:val="0"/>
      <w:numFmt w:val="bullet"/>
      <w:lvlText w:val="•"/>
      <w:lvlJc w:val="left"/>
      <w:pPr>
        <w:ind w:left="2363" w:hanging="444"/>
      </w:pPr>
      <w:rPr>
        <w:rFonts w:hint="default"/>
        <w:lang w:val="en-us" w:eastAsia="en-US" w:bidi="ar-SA"/>
      </w:rPr>
    </w:lvl>
    <w:lvl w:ilvl="7">
      <w:start w:val="0"/>
      <w:numFmt w:val="bullet"/>
      <w:lvlText w:val="•"/>
      <w:lvlJc w:val="left"/>
      <w:pPr>
        <w:ind w:left="2660" w:hanging="444"/>
      </w:pPr>
      <w:rPr>
        <w:rFonts w:hint="default"/>
        <w:lang w:val="en-us" w:eastAsia="en-US" w:bidi="ar-SA"/>
      </w:rPr>
    </w:lvl>
    <w:lvl w:ilvl="8">
      <w:start w:val="0"/>
      <w:numFmt w:val="bullet"/>
      <w:lvlText w:val="•"/>
      <w:lvlJc w:val="left"/>
      <w:pPr>
        <w:ind w:left="2957" w:hanging="444"/>
      </w:pPr>
      <w:rPr>
        <w:rFonts w:hint="default"/>
        <w:lang w:val="en-us" w:eastAsia="en-US" w:bidi="ar-SA"/>
      </w:rPr>
    </w:lvl>
  </w:abstractNum>
  <w:abstractNum w:abstractNumId="8">
    <w:multiLevelType w:val="hybridMultilevel"/>
    <w:lvl w:ilvl="0">
      <w:start w:val="0"/>
      <w:numFmt w:val="bullet"/>
      <w:lvlText w:val="•"/>
      <w:lvlJc w:val="left"/>
      <w:pPr>
        <w:ind w:left="573"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83" w:hanging="444"/>
      </w:pPr>
      <w:rPr>
        <w:rFonts w:hint="default"/>
        <w:lang w:val="en-us" w:eastAsia="en-US" w:bidi="ar-SA"/>
      </w:rPr>
    </w:lvl>
    <w:lvl w:ilvl="2">
      <w:start w:val="0"/>
      <w:numFmt w:val="bullet"/>
      <w:lvlText w:val="•"/>
      <w:lvlJc w:val="left"/>
      <w:pPr>
        <w:ind w:left="1186" w:hanging="444"/>
      </w:pPr>
      <w:rPr>
        <w:rFonts w:hint="default"/>
        <w:lang w:val="en-us" w:eastAsia="en-US" w:bidi="ar-SA"/>
      </w:rPr>
    </w:lvl>
    <w:lvl w:ilvl="3">
      <w:start w:val="0"/>
      <w:numFmt w:val="bullet"/>
      <w:lvlText w:val="•"/>
      <w:lvlJc w:val="left"/>
      <w:pPr>
        <w:ind w:left="1489" w:hanging="444"/>
      </w:pPr>
      <w:rPr>
        <w:rFonts w:hint="default"/>
        <w:lang w:val="en-us" w:eastAsia="en-US" w:bidi="ar-SA"/>
      </w:rPr>
    </w:lvl>
    <w:lvl w:ilvl="4">
      <w:start w:val="0"/>
      <w:numFmt w:val="bullet"/>
      <w:lvlText w:val="•"/>
      <w:lvlJc w:val="left"/>
      <w:pPr>
        <w:ind w:left="1792" w:hanging="444"/>
      </w:pPr>
      <w:rPr>
        <w:rFonts w:hint="default"/>
        <w:lang w:val="en-us" w:eastAsia="en-US" w:bidi="ar-SA"/>
      </w:rPr>
    </w:lvl>
    <w:lvl w:ilvl="5">
      <w:start w:val="0"/>
      <w:numFmt w:val="bullet"/>
      <w:lvlText w:val="•"/>
      <w:lvlJc w:val="left"/>
      <w:pPr>
        <w:ind w:left="2096" w:hanging="444"/>
      </w:pPr>
      <w:rPr>
        <w:rFonts w:hint="default"/>
        <w:lang w:val="en-us" w:eastAsia="en-US" w:bidi="ar-SA"/>
      </w:rPr>
    </w:lvl>
    <w:lvl w:ilvl="6">
      <w:start w:val="0"/>
      <w:numFmt w:val="bullet"/>
      <w:lvlText w:val="•"/>
      <w:lvlJc w:val="left"/>
      <w:pPr>
        <w:ind w:left="2399" w:hanging="444"/>
      </w:pPr>
      <w:rPr>
        <w:rFonts w:hint="default"/>
        <w:lang w:val="en-us" w:eastAsia="en-US" w:bidi="ar-SA"/>
      </w:rPr>
    </w:lvl>
    <w:lvl w:ilvl="7">
      <w:start w:val="0"/>
      <w:numFmt w:val="bullet"/>
      <w:lvlText w:val="•"/>
      <w:lvlJc w:val="left"/>
      <w:pPr>
        <w:ind w:left="2702" w:hanging="444"/>
      </w:pPr>
      <w:rPr>
        <w:rFonts w:hint="default"/>
        <w:lang w:val="en-us" w:eastAsia="en-US" w:bidi="ar-SA"/>
      </w:rPr>
    </w:lvl>
    <w:lvl w:ilvl="8">
      <w:start w:val="0"/>
      <w:numFmt w:val="bullet"/>
      <w:lvlText w:val="•"/>
      <w:lvlJc w:val="left"/>
      <w:pPr>
        <w:ind w:left="3005" w:hanging="444"/>
      </w:pPr>
      <w:rPr>
        <w:rFonts w:hint="default"/>
        <w:lang w:val="en-us" w:eastAsia="en-US" w:bidi="ar-SA"/>
      </w:rPr>
    </w:lvl>
  </w:abstractNum>
  <w:abstractNum w:abstractNumId="7">
    <w:multiLevelType w:val="hybridMultilevel"/>
    <w:lvl w:ilvl="0">
      <w:start w:val="0"/>
      <w:numFmt w:val="bullet"/>
      <w:lvlText w:val="•"/>
      <w:lvlJc w:val="left"/>
      <w:pPr>
        <w:ind w:left="574"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10" w:hanging="444"/>
      </w:pPr>
      <w:rPr>
        <w:rFonts w:hint="default"/>
        <w:lang w:val="en-us" w:eastAsia="en-US" w:bidi="ar-SA"/>
      </w:rPr>
    </w:lvl>
    <w:lvl w:ilvl="2">
      <w:start w:val="0"/>
      <w:numFmt w:val="bullet"/>
      <w:lvlText w:val="•"/>
      <w:lvlJc w:val="left"/>
      <w:pPr>
        <w:ind w:left="1040" w:hanging="444"/>
      </w:pPr>
      <w:rPr>
        <w:rFonts w:hint="default"/>
        <w:lang w:val="en-us" w:eastAsia="en-US" w:bidi="ar-SA"/>
      </w:rPr>
    </w:lvl>
    <w:lvl w:ilvl="3">
      <w:start w:val="0"/>
      <w:numFmt w:val="bullet"/>
      <w:lvlText w:val="•"/>
      <w:lvlJc w:val="left"/>
      <w:pPr>
        <w:ind w:left="1270" w:hanging="444"/>
      </w:pPr>
      <w:rPr>
        <w:rFonts w:hint="default"/>
        <w:lang w:val="en-us" w:eastAsia="en-US" w:bidi="ar-SA"/>
      </w:rPr>
    </w:lvl>
    <w:lvl w:ilvl="4">
      <w:start w:val="0"/>
      <w:numFmt w:val="bullet"/>
      <w:lvlText w:val="•"/>
      <w:lvlJc w:val="left"/>
      <w:pPr>
        <w:ind w:left="1500" w:hanging="444"/>
      </w:pPr>
      <w:rPr>
        <w:rFonts w:hint="default"/>
        <w:lang w:val="en-us" w:eastAsia="en-US" w:bidi="ar-SA"/>
      </w:rPr>
    </w:lvl>
    <w:lvl w:ilvl="5">
      <w:start w:val="0"/>
      <w:numFmt w:val="bullet"/>
      <w:lvlText w:val="•"/>
      <w:lvlJc w:val="left"/>
      <w:pPr>
        <w:ind w:left="1730" w:hanging="444"/>
      </w:pPr>
      <w:rPr>
        <w:rFonts w:hint="default"/>
        <w:lang w:val="en-us" w:eastAsia="en-US" w:bidi="ar-SA"/>
      </w:rPr>
    </w:lvl>
    <w:lvl w:ilvl="6">
      <w:start w:val="0"/>
      <w:numFmt w:val="bullet"/>
      <w:lvlText w:val="•"/>
      <w:lvlJc w:val="left"/>
      <w:pPr>
        <w:ind w:left="1960" w:hanging="444"/>
      </w:pPr>
      <w:rPr>
        <w:rFonts w:hint="default"/>
        <w:lang w:val="en-us" w:eastAsia="en-US" w:bidi="ar-SA"/>
      </w:rPr>
    </w:lvl>
    <w:lvl w:ilvl="7">
      <w:start w:val="0"/>
      <w:numFmt w:val="bullet"/>
      <w:lvlText w:val="•"/>
      <w:lvlJc w:val="left"/>
      <w:pPr>
        <w:ind w:left="2190" w:hanging="444"/>
      </w:pPr>
      <w:rPr>
        <w:rFonts w:hint="default"/>
        <w:lang w:val="en-us" w:eastAsia="en-US" w:bidi="ar-SA"/>
      </w:rPr>
    </w:lvl>
    <w:lvl w:ilvl="8">
      <w:start w:val="0"/>
      <w:numFmt w:val="bullet"/>
      <w:lvlText w:val="•"/>
      <w:lvlJc w:val="left"/>
      <w:pPr>
        <w:ind w:left="2420" w:hanging="444"/>
      </w:pPr>
      <w:rPr>
        <w:rFonts w:hint="default"/>
        <w:lang w:val="en-us" w:eastAsia="en-US" w:bidi="ar-SA"/>
      </w:rPr>
    </w:lvl>
  </w:abstractNum>
  <w:abstractNum w:abstractNumId="6">
    <w:multiLevelType w:val="hybridMultilevel"/>
    <w:lvl w:ilvl="0">
      <w:start w:val="0"/>
      <w:numFmt w:val="bullet"/>
      <w:lvlText w:val="•"/>
      <w:lvlJc w:val="left"/>
      <w:pPr>
        <w:ind w:left="580"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92" w:hanging="444"/>
      </w:pPr>
      <w:rPr>
        <w:rFonts w:hint="default"/>
        <w:lang w:val="en-us" w:eastAsia="en-US" w:bidi="ar-SA"/>
      </w:rPr>
    </w:lvl>
    <w:lvl w:ilvl="2">
      <w:start w:val="0"/>
      <w:numFmt w:val="bullet"/>
      <w:lvlText w:val="•"/>
      <w:lvlJc w:val="left"/>
      <w:pPr>
        <w:ind w:left="1204" w:hanging="444"/>
      </w:pPr>
      <w:rPr>
        <w:rFonts w:hint="default"/>
        <w:lang w:val="en-us" w:eastAsia="en-US" w:bidi="ar-SA"/>
      </w:rPr>
    </w:lvl>
    <w:lvl w:ilvl="3">
      <w:start w:val="0"/>
      <w:numFmt w:val="bullet"/>
      <w:lvlText w:val="•"/>
      <w:lvlJc w:val="left"/>
      <w:pPr>
        <w:ind w:left="1516" w:hanging="444"/>
      </w:pPr>
      <w:rPr>
        <w:rFonts w:hint="default"/>
        <w:lang w:val="en-us" w:eastAsia="en-US" w:bidi="ar-SA"/>
      </w:rPr>
    </w:lvl>
    <w:lvl w:ilvl="4">
      <w:start w:val="0"/>
      <w:numFmt w:val="bullet"/>
      <w:lvlText w:val="•"/>
      <w:lvlJc w:val="left"/>
      <w:pPr>
        <w:ind w:left="1828" w:hanging="444"/>
      </w:pPr>
      <w:rPr>
        <w:rFonts w:hint="default"/>
        <w:lang w:val="en-us" w:eastAsia="en-US" w:bidi="ar-SA"/>
      </w:rPr>
    </w:lvl>
    <w:lvl w:ilvl="5">
      <w:start w:val="0"/>
      <w:numFmt w:val="bullet"/>
      <w:lvlText w:val="•"/>
      <w:lvlJc w:val="left"/>
      <w:pPr>
        <w:ind w:left="2141" w:hanging="444"/>
      </w:pPr>
      <w:rPr>
        <w:rFonts w:hint="default"/>
        <w:lang w:val="en-us" w:eastAsia="en-US" w:bidi="ar-SA"/>
      </w:rPr>
    </w:lvl>
    <w:lvl w:ilvl="6">
      <w:start w:val="0"/>
      <w:numFmt w:val="bullet"/>
      <w:lvlText w:val="•"/>
      <w:lvlJc w:val="left"/>
      <w:pPr>
        <w:ind w:left="2453" w:hanging="444"/>
      </w:pPr>
      <w:rPr>
        <w:rFonts w:hint="default"/>
        <w:lang w:val="en-us" w:eastAsia="en-US" w:bidi="ar-SA"/>
      </w:rPr>
    </w:lvl>
    <w:lvl w:ilvl="7">
      <w:start w:val="0"/>
      <w:numFmt w:val="bullet"/>
      <w:lvlText w:val="•"/>
      <w:lvlJc w:val="left"/>
      <w:pPr>
        <w:ind w:left="2765" w:hanging="444"/>
      </w:pPr>
      <w:rPr>
        <w:rFonts w:hint="default"/>
        <w:lang w:val="en-us" w:eastAsia="en-US" w:bidi="ar-SA"/>
      </w:rPr>
    </w:lvl>
    <w:lvl w:ilvl="8">
      <w:start w:val="0"/>
      <w:numFmt w:val="bullet"/>
      <w:lvlText w:val="•"/>
      <w:lvlJc w:val="left"/>
      <w:pPr>
        <w:ind w:left="3077" w:hanging="444"/>
      </w:pPr>
      <w:rPr>
        <w:rFonts w:hint="default"/>
        <w:lang w:val="en-us" w:eastAsia="en-US" w:bidi="ar-SA"/>
      </w:rPr>
    </w:lvl>
  </w:abstractNum>
  <w:abstractNum w:abstractNumId="5">
    <w:multiLevelType w:val="hybridMultilevel"/>
    <w:lvl w:ilvl="0">
      <w:start w:val="0"/>
      <w:numFmt w:val="bullet"/>
      <w:lvlText w:val="•"/>
      <w:lvlJc w:val="left"/>
      <w:pPr>
        <w:ind w:left="573"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77" w:hanging="444"/>
      </w:pPr>
      <w:rPr>
        <w:rFonts w:hint="default"/>
        <w:lang w:val="en-us" w:eastAsia="en-US" w:bidi="ar-SA"/>
      </w:rPr>
    </w:lvl>
    <w:lvl w:ilvl="2">
      <w:start w:val="0"/>
      <w:numFmt w:val="bullet"/>
      <w:lvlText w:val="•"/>
      <w:lvlJc w:val="left"/>
      <w:pPr>
        <w:ind w:left="1174" w:hanging="444"/>
      </w:pPr>
      <w:rPr>
        <w:rFonts w:hint="default"/>
        <w:lang w:val="en-us" w:eastAsia="en-US" w:bidi="ar-SA"/>
      </w:rPr>
    </w:lvl>
    <w:lvl w:ilvl="3">
      <w:start w:val="0"/>
      <w:numFmt w:val="bullet"/>
      <w:lvlText w:val="•"/>
      <w:lvlJc w:val="left"/>
      <w:pPr>
        <w:ind w:left="1471" w:hanging="444"/>
      </w:pPr>
      <w:rPr>
        <w:rFonts w:hint="default"/>
        <w:lang w:val="en-us" w:eastAsia="en-US" w:bidi="ar-SA"/>
      </w:rPr>
    </w:lvl>
    <w:lvl w:ilvl="4">
      <w:start w:val="0"/>
      <w:numFmt w:val="bullet"/>
      <w:lvlText w:val="•"/>
      <w:lvlJc w:val="left"/>
      <w:pPr>
        <w:ind w:left="1768" w:hanging="444"/>
      </w:pPr>
      <w:rPr>
        <w:rFonts w:hint="default"/>
        <w:lang w:val="en-us" w:eastAsia="en-US" w:bidi="ar-SA"/>
      </w:rPr>
    </w:lvl>
    <w:lvl w:ilvl="5">
      <w:start w:val="0"/>
      <w:numFmt w:val="bullet"/>
      <w:lvlText w:val="•"/>
      <w:lvlJc w:val="left"/>
      <w:pPr>
        <w:ind w:left="2066" w:hanging="444"/>
      </w:pPr>
      <w:rPr>
        <w:rFonts w:hint="default"/>
        <w:lang w:val="en-us" w:eastAsia="en-US" w:bidi="ar-SA"/>
      </w:rPr>
    </w:lvl>
    <w:lvl w:ilvl="6">
      <w:start w:val="0"/>
      <w:numFmt w:val="bullet"/>
      <w:lvlText w:val="•"/>
      <w:lvlJc w:val="left"/>
      <w:pPr>
        <w:ind w:left="2363" w:hanging="444"/>
      </w:pPr>
      <w:rPr>
        <w:rFonts w:hint="default"/>
        <w:lang w:val="en-us" w:eastAsia="en-US" w:bidi="ar-SA"/>
      </w:rPr>
    </w:lvl>
    <w:lvl w:ilvl="7">
      <w:start w:val="0"/>
      <w:numFmt w:val="bullet"/>
      <w:lvlText w:val="•"/>
      <w:lvlJc w:val="left"/>
      <w:pPr>
        <w:ind w:left="2660" w:hanging="444"/>
      </w:pPr>
      <w:rPr>
        <w:rFonts w:hint="default"/>
        <w:lang w:val="en-us" w:eastAsia="en-US" w:bidi="ar-SA"/>
      </w:rPr>
    </w:lvl>
    <w:lvl w:ilvl="8">
      <w:start w:val="0"/>
      <w:numFmt w:val="bullet"/>
      <w:lvlText w:val="•"/>
      <w:lvlJc w:val="left"/>
      <w:pPr>
        <w:ind w:left="2957" w:hanging="444"/>
      </w:pPr>
      <w:rPr>
        <w:rFonts w:hint="default"/>
        <w:lang w:val="en-us" w:eastAsia="en-US" w:bidi="ar-SA"/>
      </w:rPr>
    </w:lvl>
  </w:abstractNum>
  <w:abstractNum w:abstractNumId="4">
    <w:multiLevelType w:val="hybridMultilevel"/>
    <w:lvl w:ilvl="0">
      <w:start w:val="0"/>
      <w:numFmt w:val="bullet"/>
      <w:lvlText w:val="•"/>
      <w:lvlJc w:val="left"/>
      <w:pPr>
        <w:ind w:left="573"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83" w:hanging="444"/>
      </w:pPr>
      <w:rPr>
        <w:rFonts w:hint="default"/>
        <w:lang w:val="en-us" w:eastAsia="en-US" w:bidi="ar-SA"/>
      </w:rPr>
    </w:lvl>
    <w:lvl w:ilvl="2">
      <w:start w:val="0"/>
      <w:numFmt w:val="bullet"/>
      <w:lvlText w:val="•"/>
      <w:lvlJc w:val="left"/>
      <w:pPr>
        <w:ind w:left="1186" w:hanging="444"/>
      </w:pPr>
      <w:rPr>
        <w:rFonts w:hint="default"/>
        <w:lang w:val="en-us" w:eastAsia="en-US" w:bidi="ar-SA"/>
      </w:rPr>
    </w:lvl>
    <w:lvl w:ilvl="3">
      <w:start w:val="0"/>
      <w:numFmt w:val="bullet"/>
      <w:lvlText w:val="•"/>
      <w:lvlJc w:val="left"/>
      <w:pPr>
        <w:ind w:left="1489" w:hanging="444"/>
      </w:pPr>
      <w:rPr>
        <w:rFonts w:hint="default"/>
        <w:lang w:val="en-us" w:eastAsia="en-US" w:bidi="ar-SA"/>
      </w:rPr>
    </w:lvl>
    <w:lvl w:ilvl="4">
      <w:start w:val="0"/>
      <w:numFmt w:val="bullet"/>
      <w:lvlText w:val="•"/>
      <w:lvlJc w:val="left"/>
      <w:pPr>
        <w:ind w:left="1792" w:hanging="444"/>
      </w:pPr>
      <w:rPr>
        <w:rFonts w:hint="default"/>
        <w:lang w:val="en-us" w:eastAsia="en-US" w:bidi="ar-SA"/>
      </w:rPr>
    </w:lvl>
    <w:lvl w:ilvl="5">
      <w:start w:val="0"/>
      <w:numFmt w:val="bullet"/>
      <w:lvlText w:val="•"/>
      <w:lvlJc w:val="left"/>
      <w:pPr>
        <w:ind w:left="2096" w:hanging="444"/>
      </w:pPr>
      <w:rPr>
        <w:rFonts w:hint="default"/>
        <w:lang w:val="en-us" w:eastAsia="en-US" w:bidi="ar-SA"/>
      </w:rPr>
    </w:lvl>
    <w:lvl w:ilvl="6">
      <w:start w:val="0"/>
      <w:numFmt w:val="bullet"/>
      <w:lvlText w:val="•"/>
      <w:lvlJc w:val="left"/>
      <w:pPr>
        <w:ind w:left="2399" w:hanging="444"/>
      </w:pPr>
      <w:rPr>
        <w:rFonts w:hint="default"/>
        <w:lang w:val="en-us" w:eastAsia="en-US" w:bidi="ar-SA"/>
      </w:rPr>
    </w:lvl>
    <w:lvl w:ilvl="7">
      <w:start w:val="0"/>
      <w:numFmt w:val="bullet"/>
      <w:lvlText w:val="•"/>
      <w:lvlJc w:val="left"/>
      <w:pPr>
        <w:ind w:left="2702" w:hanging="444"/>
      </w:pPr>
      <w:rPr>
        <w:rFonts w:hint="default"/>
        <w:lang w:val="en-us" w:eastAsia="en-US" w:bidi="ar-SA"/>
      </w:rPr>
    </w:lvl>
    <w:lvl w:ilvl="8">
      <w:start w:val="0"/>
      <w:numFmt w:val="bullet"/>
      <w:lvlText w:val="•"/>
      <w:lvlJc w:val="left"/>
      <w:pPr>
        <w:ind w:left="3005" w:hanging="444"/>
      </w:pPr>
      <w:rPr>
        <w:rFonts w:hint="default"/>
        <w:lang w:val="en-us" w:eastAsia="en-US" w:bidi="ar-SA"/>
      </w:rPr>
    </w:lvl>
  </w:abstractNum>
  <w:abstractNum w:abstractNumId="3">
    <w:multiLevelType w:val="hybridMultilevel"/>
    <w:lvl w:ilvl="0">
      <w:start w:val="0"/>
      <w:numFmt w:val="bullet"/>
      <w:lvlText w:val="•"/>
      <w:lvlJc w:val="left"/>
      <w:pPr>
        <w:ind w:left="574" w:hanging="444"/>
      </w:pPr>
      <w:rPr>
        <w:rFonts w:hint="default" w:ascii="Symbol" w:hAnsi="Symbol" w:eastAsia="Symbol" w:cs="Symbol"/>
        <w:color w:val="010202"/>
        <w:w w:val="103"/>
        <w:sz w:val="22"/>
        <w:szCs w:val="22"/>
        <w:lang w:val="en-us" w:eastAsia="en-US" w:bidi="ar-SA"/>
      </w:rPr>
    </w:lvl>
    <w:lvl w:ilvl="1">
      <w:start w:val="0"/>
      <w:numFmt w:val="bullet"/>
      <w:lvlText w:val="•"/>
      <w:lvlJc w:val="left"/>
      <w:pPr>
        <w:ind w:left="810" w:hanging="444"/>
      </w:pPr>
      <w:rPr>
        <w:rFonts w:hint="default"/>
        <w:lang w:val="en-us" w:eastAsia="en-US" w:bidi="ar-SA"/>
      </w:rPr>
    </w:lvl>
    <w:lvl w:ilvl="2">
      <w:start w:val="0"/>
      <w:numFmt w:val="bullet"/>
      <w:lvlText w:val="•"/>
      <w:lvlJc w:val="left"/>
      <w:pPr>
        <w:ind w:left="1040" w:hanging="444"/>
      </w:pPr>
      <w:rPr>
        <w:rFonts w:hint="default"/>
        <w:lang w:val="en-us" w:eastAsia="en-US" w:bidi="ar-SA"/>
      </w:rPr>
    </w:lvl>
    <w:lvl w:ilvl="3">
      <w:start w:val="0"/>
      <w:numFmt w:val="bullet"/>
      <w:lvlText w:val="•"/>
      <w:lvlJc w:val="left"/>
      <w:pPr>
        <w:ind w:left="1270" w:hanging="444"/>
      </w:pPr>
      <w:rPr>
        <w:rFonts w:hint="default"/>
        <w:lang w:val="en-us" w:eastAsia="en-US" w:bidi="ar-SA"/>
      </w:rPr>
    </w:lvl>
    <w:lvl w:ilvl="4">
      <w:start w:val="0"/>
      <w:numFmt w:val="bullet"/>
      <w:lvlText w:val="•"/>
      <w:lvlJc w:val="left"/>
      <w:pPr>
        <w:ind w:left="1500" w:hanging="444"/>
      </w:pPr>
      <w:rPr>
        <w:rFonts w:hint="default"/>
        <w:lang w:val="en-us" w:eastAsia="en-US" w:bidi="ar-SA"/>
      </w:rPr>
    </w:lvl>
    <w:lvl w:ilvl="5">
      <w:start w:val="0"/>
      <w:numFmt w:val="bullet"/>
      <w:lvlText w:val="•"/>
      <w:lvlJc w:val="left"/>
      <w:pPr>
        <w:ind w:left="1730" w:hanging="444"/>
      </w:pPr>
      <w:rPr>
        <w:rFonts w:hint="default"/>
        <w:lang w:val="en-us" w:eastAsia="en-US" w:bidi="ar-SA"/>
      </w:rPr>
    </w:lvl>
    <w:lvl w:ilvl="6">
      <w:start w:val="0"/>
      <w:numFmt w:val="bullet"/>
      <w:lvlText w:val="•"/>
      <w:lvlJc w:val="left"/>
      <w:pPr>
        <w:ind w:left="1960" w:hanging="444"/>
      </w:pPr>
      <w:rPr>
        <w:rFonts w:hint="default"/>
        <w:lang w:val="en-us" w:eastAsia="en-US" w:bidi="ar-SA"/>
      </w:rPr>
    </w:lvl>
    <w:lvl w:ilvl="7">
      <w:start w:val="0"/>
      <w:numFmt w:val="bullet"/>
      <w:lvlText w:val="•"/>
      <w:lvlJc w:val="left"/>
      <w:pPr>
        <w:ind w:left="2190" w:hanging="444"/>
      </w:pPr>
      <w:rPr>
        <w:rFonts w:hint="default"/>
        <w:lang w:val="en-us" w:eastAsia="en-US" w:bidi="ar-SA"/>
      </w:rPr>
    </w:lvl>
    <w:lvl w:ilvl="8">
      <w:start w:val="0"/>
      <w:numFmt w:val="bullet"/>
      <w:lvlText w:val="•"/>
      <w:lvlJc w:val="left"/>
      <w:pPr>
        <w:ind w:left="2420" w:hanging="444"/>
      </w:pPr>
      <w:rPr>
        <w:rFonts w:hint="default"/>
        <w:lang w:val="en-us" w:eastAsia="en-US" w:bidi="ar-SA"/>
      </w:rPr>
    </w:lvl>
  </w:abstractNum>
  <w:abstractNum w:abstractNumId="2">
    <w:multiLevelType w:val="hybridMultilevel"/>
    <w:lvl w:ilvl="0">
      <w:start w:val="0"/>
      <w:numFmt w:val="bullet"/>
      <w:lvlText w:val="▪"/>
      <w:lvlJc w:val="left"/>
      <w:pPr>
        <w:ind w:left="2069" w:hanging="450"/>
      </w:pPr>
      <w:rPr>
        <w:rFonts w:hint="default" w:ascii="Arial" w:hAnsi="Arial" w:eastAsia="Arial" w:cs="Arial"/>
        <w:color w:val="231F20"/>
        <w:w w:val="129"/>
        <w:sz w:val="22"/>
        <w:szCs w:val="22"/>
        <w:lang w:val="en-us" w:eastAsia="en-US" w:bidi="ar-SA"/>
      </w:rPr>
    </w:lvl>
    <w:lvl w:ilvl="1">
      <w:start w:val="0"/>
      <w:numFmt w:val="bullet"/>
      <w:lvlText w:val="•"/>
      <w:lvlJc w:val="left"/>
      <w:pPr>
        <w:ind w:left="3078" w:hanging="450"/>
      </w:pPr>
      <w:rPr>
        <w:rFonts w:hint="default"/>
        <w:lang w:val="en-us" w:eastAsia="en-US" w:bidi="ar-SA"/>
      </w:rPr>
    </w:lvl>
    <w:lvl w:ilvl="2">
      <w:start w:val="0"/>
      <w:numFmt w:val="bullet"/>
      <w:lvlText w:val="•"/>
      <w:lvlJc w:val="left"/>
      <w:pPr>
        <w:ind w:left="4096" w:hanging="450"/>
      </w:pPr>
      <w:rPr>
        <w:rFonts w:hint="default"/>
        <w:lang w:val="en-us" w:eastAsia="en-US" w:bidi="ar-SA"/>
      </w:rPr>
    </w:lvl>
    <w:lvl w:ilvl="3">
      <w:start w:val="0"/>
      <w:numFmt w:val="bullet"/>
      <w:lvlText w:val="•"/>
      <w:lvlJc w:val="left"/>
      <w:pPr>
        <w:ind w:left="5114" w:hanging="450"/>
      </w:pPr>
      <w:rPr>
        <w:rFonts w:hint="default"/>
        <w:lang w:val="en-us" w:eastAsia="en-US" w:bidi="ar-SA"/>
      </w:rPr>
    </w:lvl>
    <w:lvl w:ilvl="4">
      <w:start w:val="0"/>
      <w:numFmt w:val="bullet"/>
      <w:lvlText w:val="•"/>
      <w:lvlJc w:val="left"/>
      <w:pPr>
        <w:ind w:left="6132" w:hanging="450"/>
      </w:pPr>
      <w:rPr>
        <w:rFonts w:hint="default"/>
        <w:lang w:val="en-us" w:eastAsia="en-US" w:bidi="ar-SA"/>
      </w:rPr>
    </w:lvl>
    <w:lvl w:ilvl="5">
      <w:start w:val="0"/>
      <w:numFmt w:val="bullet"/>
      <w:lvlText w:val="•"/>
      <w:lvlJc w:val="left"/>
      <w:pPr>
        <w:ind w:left="7150" w:hanging="450"/>
      </w:pPr>
      <w:rPr>
        <w:rFonts w:hint="default"/>
        <w:lang w:val="en-us" w:eastAsia="en-US" w:bidi="ar-SA"/>
      </w:rPr>
    </w:lvl>
    <w:lvl w:ilvl="6">
      <w:start w:val="0"/>
      <w:numFmt w:val="bullet"/>
      <w:lvlText w:val="•"/>
      <w:lvlJc w:val="left"/>
      <w:pPr>
        <w:ind w:left="8168" w:hanging="450"/>
      </w:pPr>
      <w:rPr>
        <w:rFonts w:hint="default"/>
        <w:lang w:val="en-us" w:eastAsia="en-US" w:bidi="ar-SA"/>
      </w:rPr>
    </w:lvl>
    <w:lvl w:ilvl="7">
      <w:start w:val="0"/>
      <w:numFmt w:val="bullet"/>
      <w:lvlText w:val="•"/>
      <w:lvlJc w:val="left"/>
      <w:pPr>
        <w:ind w:left="9186" w:hanging="450"/>
      </w:pPr>
      <w:rPr>
        <w:rFonts w:hint="default"/>
        <w:lang w:val="en-us" w:eastAsia="en-US" w:bidi="ar-SA"/>
      </w:rPr>
    </w:lvl>
    <w:lvl w:ilvl="8">
      <w:start w:val="0"/>
      <w:numFmt w:val="bullet"/>
      <w:lvlText w:val="•"/>
      <w:lvlJc w:val="left"/>
      <w:pPr>
        <w:ind w:left="10204" w:hanging="450"/>
      </w:pPr>
      <w:rPr>
        <w:rFonts w:hint="default"/>
        <w:lang w:val="en-us" w:eastAsia="en-US" w:bidi="ar-SA"/>
      </w:rPr>
    </w:lvl>
  </w:abstractNum>
  <w:abstractNum w:abstractNumId="1">
    <w:multiLevelType w:val="hybridMultilevel"/>
    <w:lvl w:ilvl="0">
      <w:start w:val="1"/>
      <w:numFmt w:val="decimal"/>
      <w:lvlText w:val="%1."/>
      <w:lvlJc w:val="left"/>
      <w:pPr>
        <w:ind w:left="1980" w:hanging="541"/>
        <w:jc w:val="left"/>
      </w:pPr>
      <w:rPr>
        <w:rFonts w:hint="default" w:ascii="Open Sans" w:hAnsi="Open Sans" w:eastAsia="Open Sans" w:cs="Open Sans"/>
        <w:color w:val="231F20"/>
        <w:spacing w:val="-12"/>
        <w:w w:val="100"/>
        <w:sz w:val="22"/>
        <w:szCs w:val="22"/>
        <w:lang w:val="en-us" w:eastAsia="en-US" w:bidi="ar-SA"/>
      </w:rPr>
    </w:lvl>
    <w:lvl w:ilvl="1">
      <w:start w:val="0"/>
      <w:numFmt w:val="bullet"/>
      <w:lvlText w:val="•"/>
      <w:lvlJc w:val="left"/>
      <w:pPr>
        <w:ind w:left="3006" w:hanging="541"/>
      </w:pPr>
      <w:rPr>
        <w:rFonts w:hint="default"/>
        <w:lang w:val="en-us" w:eastAsia="en-US" w:bidi="ar-SA"/>
      </w:rPr>
    </w:lvl>
    <w:lvl w:ilvl="2">
      <w:start w:val="0"/>
      <w:numFmt w:val="bullet"/>
      <w:lvlText w:val="•"/>
      <w:lvlJc w:val="left"/>
      <w:pPr>
        <w:ind w:left="4032" w:hanging="541"/>
      </w:pPr>
      <w:rPr>
        <w:rFonts w:hint="default"/>
        <w:lang w:val="en-us" w:eastAsia="en-US" w:bidi="ar-SA"/>
      </w:rPr>
    </w:lvl>
    <w:lvl w:ilvl="3">
      <w:start w:val="0"/>
      <w:numFmt w:val="bullet"/>
      <w:lvlText w:val="•"/>
      <w:lvlJc w:val="left"/>
      <w:pPr>
        <w:ind w:left="5058" w:hanging="541"/>
      </w:pPr>
      <w:rPr>
        <w:rFonts w:hint="default"/>
        <w:lang w:val="en-us" w:eastAsia="en-US" w:bidi="ar-SA"/>
      </w:rPr>
    </w:lvl>
    <w:lvl w:ilvl="4">
      <w:start w:val="0"/>
      <w:numFmt w:val="bullet"/>
      <w:lvlText w:val="•"/>
      <w:lvlJc w:val="left"/>
      <w:pPr>
        <w:ind w:left="6084" w:hanging="541"/>
      </w:pPr>
      <w:rPr>
        <w:rFonts w:hint="default"/>
        <w:lang w:val="en-us" w:eastAsia="en-US" w:bidi="ar-SA"/>
      </w:rPr>
    </w:lvl>
    <w:lvl w:ilvl="5">
      <w:start w:val="0"/>
      <w:numFmt w:val="bullet"/>
      <w:lvlText w:val="•"/>
      <w:lvlJc w:val="left"/>
      <w:pPr>
        <w:ind w:left="7110" w:hanging="541"/>
      </w:pPr>
      <w:rPr>
        <w:rFonts w:hint="default"/>
        <w:lang w:val="en-us" w:eastAsia="en-US" w:bidi="ar-SA"/>
      </w:rPr>
    </w:lvl>
    <w:lvl w:ilvl="6">
      <w:start w:val="0"/>
      <w:numFmt w:val="bullet"/>
      <w:lvlText w:val="•"/>
      <w:lvlJc w:val="left"/>
      <w:pPr>
        <w:ind w:left="8136" w:hanging="541"/>
      </w:pPr>
      <w:rPr>
        <w:rFonts w:hint="default"/>
        <w:lang w:val="en-us" w:eastAsia="en-US" w:bidi="ar-SA"/>
      </w:rPr>
    </w:lvl>
    <w:lvl w:ilvl="7">
      <w:start w:val="0"/>
      <w:numFmt w:val="bullet"/>
      <w:lvlText w:val="•"/>
      <w:lvlJc w:val="left"/>
      <w:pPr>
        <w:ind w:left="9162" w:hanging="541"/>
      </w:pPr>
      <w:rPr>
        <w:rFonts w:hint="default"/>
        <w:lang w:val="en-us" w:eastAsia="en-US" w:bidi="ar-SA"/>
      </w:rPr>
    </w:lvl>
    <w:lvl w:ilvl="8">
      <w:start w:val="0"/>
      <w:numFmt w:val="bullet"/>
      <w:lvlText w:val="•"/>
      <w:lvlJc w:val="left"/>
      <w:pPr>
        <w:ind w:left="10188" w:hanging="541"/>
      </w:pPr>
      <w:rPr>
        <w:rFonts w:hint="default"/>
        <w:lang w:val="en-us" w:eastAsia="en-US" w:bidi="ar-SA"/>
      </w:rPr>
    </w:lvl>
  </w:abstractNum>
  <w:abstractNum w:abstractNumId="0">
    <w:multiLevelType w:val="hybridMultilevel"/>
    <w:lvl w:ilvl="0">
      <w:start w:val="0"/>
      <w:numFmt w:val="bullet"/>
      <w:lvlText w:val="▪"/>
      <w:lvlJc w:val="left"/>
      <w:pPr>
        <w:ind w:left="2069" w:hanging="450"/>
      </w:pPr>
      <w:rPr>
        <w:rFonts w:hint="default" w:ascii="Arial" w:hAnsi="Arial" w:eastAsia="Arial" w:cs="Arial"/>
        <w:color w:val="231F20"/>
        <w:w w:val="129"/>
        <w:sz w:val="22"/>
        <w:szCs w:val="22"/>
        <w:lang w:val="en-us" w:eastAsia="en-US" w:bidi="ar-SA"/>
      </w:rPr>
    </w:lvl>
    <w:lvl w:ilvl="1">
      <w:start w:val="0"/>
      <w:numFmt w:val="bullet"/>
      <w:lvlText w:val="•"/>
      <w:lvlJc w:val="left"/>
      <w:pPr>
        <w:ind w:left="3078" w:hanging="450"/>
      </w:pPr>
      <w:rPr>
        <w:rFonts w:hint="default"/>
        <w:lang w:val="en-us" w:eastAsia="en-US" w:bidi="ar-SA"/>
      </w:rPr>
    </w:lvl>
    <w:lvl w:ilvl="2">
      <w:start w:val="0"/>
      <w:numFmt w:val="bullet"/>
      <w:lvlText w:val="•"/>
      <w:lvlJc w:val="left"/>
      <w:pPr>
        <w:ind w:left="4096" w:hanging="450"/>
      </w:pPr>
      <w:rPr>
        <w:rFonts w:hint="default"/>
        <w:lang w:val="en-us" w:eastAsia="en-US" w:bidi="ar-SA"/>
      </w:rPr>
    </w:lvl>
    <w:lvl w:ilvl="3">
      <w:start w:val="0"/>
      <w:numFmt w:val="bullet"/>
      <w:lvlText w:val="•"/>
      <w:lvlJc w:val="left"/>
      <w:pPr>
        <w:ind w:left="5114" w:hanging="450"/>
      </w:pPr>
      <w:rPr>
        <w:rFonts w:hint="default"/>
        <w:lang w:val="en-us" w:eastAsia="en-US" w:bidi="ar-SA"/>
      </w:rPr>
    </w:lvl>
    <w:lvl w:ilvl="4">
      <w:start w:val="0"/>
      <w:numFmt w:val="bullet"/>
      <w:lvlText w:val="•"/>
      <w:lvlJc w:val="left"/>
      <w:pPr>
        <w:ind w:left="6132" w:hanging="450"/>
      </w:pPr>
      <w:rPr>
        <w:rFonts w:hint="default"/>
        <w:lang w:val="en-us" w:eastAsia="en-US" w:bidi="ar-SA"/>
      </w:rPr>
    </w:lvl>
    <w:lvl w:ilvl="5">
      <w:start w:val="0"/>
      <w:numFmt w:val="bullet"/>
      <w:lvlText w:val="•"/>
      <w:lvlJc w:val="left"/>
      <w:pPr>
        <w:ind w:left="7150" w:hanging="450"/>
      </w:pPr>
      <w:rPr>
        <w:rFonts w:hint="default"/>
        <w:lang w:val="en-us" w:eastAsia="en-US" w:bidi="ar-SA"/>
      </w:rPr>
    </w:lvl>
    <w:lvl w:ilvl="6">
      <w:start w:val="0"/>
      <w:numFmt w:val="bullet"/>
      <w:lvlText w:val="•"/>
      <w:lvlJc w:val="left"/>
      <w:pPr>
        <w:ind w:left="8168" w:hanging="450"/>
      </w:pPr>
      <w:rPr>
        <w:rFonts w:hint="default"/>
        <w:lang w:val="en-us" w:eastAsia="en-US" w:bidi="ar-SA"/>
      </w:rPr>
    </w:lvl>
    <w:lvl w:ilvl="7">
      <w:start w:val="0"/>
      <w:numFmt w:val="bullet"/>
      <w:lvlText w:val="•"/>
      <w:lvlJc w:val="left"/>
      <w:pPr>
        <w:ind w:left="9186" w:hanging="450"/>
      </w:pPr>
      <w:rPr>
        <w:rFonts w:hint="default"/>
        <w:lang w:val="en-us" w:eastAsia="en-US" w:bidi="ar-SA"/>
      </w:rPr>
    </w:lvl>
    <w:lvl w:ilvl="8">
      <w:start w:val="0"/>
      <w:numFmt w:val="bullet"/>
      <w:lvlText w:val="•"/>
      <w:lvlJc w:val="left"/>
      <w:pPr>
        <w:ind w:left="10204" w:hanging="450"/>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ar-SA"/>
    </w:rPr>
  </w:style>
  <w:style w:styleId="BodyText" w:type="paragraph">
    <w:name w:val="Body Text"/>
    <w:basedOn w:val="Normal"/>
    <w:uiPriority w:val="1"/>
    <w:qFormat/>
    <w:pPr/>
    <w:rPr>
      <w:rFonts w:ascii="Open Sans" w:hAnsi="Open Sans" w:eastAsia="Open Sans" w:cs="Open Sans"/>
      <w:sz w:val="22"/>
      <w:szCs w:val="22"/>
      <w:lang w:val="en-us" w:eastAsia="en-US" w:bidi="ar-SA"/>
    </w:rPr>
  </w:style>
  <w:style w:styleId="Heading1" w:type="paragraph">
    <w:name w:val="Heading 1"/>
    <w:basedOn w:val="Normal"/>
    <w:uiPriority w:val="1"/>
    <w:qFormat/>
    <w:pPr>
      <w:ind w:left="1440"/>
      <w:outlineLvl w:val="1"/>
    </w:pPr>
    <w:rPr>
      <w:rFonts w:ascii="Open Sans" w:hAnsi="Open Sans" w:eastAsia="Open Sans" w:cs="Open Sans"/>
      <w:sz w:val="40"/>
      <w:szCs w:val="40"/>
      <w:lang w:val="en-us" w:eastAsia="en-US" w:bidi="ar-SA"/>
    </w:rPr>
  </w:style>
  <w:style w:styleId="Heading2" w:type="paragraph">
    <w:name w:val="Heading 2"/>
    <w:basedOn w:val="Normal"/>
    <w:uiPriority w:val="1"/>
    <w:qFormat/>
    <w:pPr>
      <w:spacing w:before="53"/>
      <w:ind w:left="2090" w:right="2090"/>
      <w:jc w:val="center"/>
      <w:outlineLvl w:val="2"/>
    </w:pPr>
    <w:rPr>
      <w:rFonts w:ascii="Open Sans" w:hAnsi="Open Sans" w:eastAsia="Open Sans" w:cs="Open Sans"/>
      <w:sz w:val="32"/>
      <w:szCs w:val="32"/>
      <w:lang w:val="en-us" w:eastAsia="en-US" w:bidi="ar-SA"/>
    </w:rPr>
  </w:style>
  <w:style w:styleId="Heading3" w:type="paragraph">
    <w:name w:val="Heading 3"/>
    <w:basedOn w:val="Normal"/>
    <w:uiPriority w:val="1"/>
    <w:qFormat/>
    <w:pPr>
      <w:spacing w:before="89"/>
      <w:ind w:left="1440"/>
      <w:outlineLvl w:val="3"/>
    </w:pPr>
    <w:rPr>
      <w:rFonts w:ascii="OpenSans-Semibold" w:hAnsi="OpenSans-Semibold" w:eastAsia="OpenSans-Semibold" w:cs="OpenSans-Semibold"/>
      <w:b/>
      <w:bCs/>
      <w:sz w:val="30"/>
      <w:szCs w:val="30"/>
      <w:lang w:val="en-us" w:eastAsia="en-US" w:bidi="ar-SA"/>
    </w:rPr>
  </w:style>
  <w:style w:styleId="Heading4" w:type="paragraph">
    <w:name w:val="Heading 4"/>
    <w:basedOn w:val="Normal"/>
    <w:uiPriority w:val="1"/>
    <w:qFormat/>
    <w:pPr>
      <w:spacing w:before="181"/>
      <w:ind w:left="1440"/>
      <w:outlineLvl w:val="4"/>
    </w:pPr>
    <w:rPr>
      <w:rFonts w:ascii="Open Sans" w:hAnsi="Open Sans" w:eastAsia="Open Sans" w:cs="Open Sans"/>
      <w:b/>
      <w:bCs/>
      <w:sz w:val="22"/>
      <w:szCs w:val="22"/>
      <w:lang w:val="en-us" w:eastAsia="en-US" w:bidi="ar-SA"/>
    </w:rPr>
  </w:style>
  <w:style w:styleId="ListParagraph" w:type="paragraph">
    <w:name w:val="List Paragraph"/>
    <w:basedOn w:val="Normal"/>
    <w:uiPriority w:val="1"/>
    <w:qFormat/>
    <w:pPr>
      <w:spacing w:before="178"/>
      <w:ind w:left="2069" w:hanging="450"/>
    </w:pPr>
    <w:rPr>
      <w:rFonts w:ascii="Open Sans" w:hAnsi="Open Sans" w:eastAsia="Open Sans" w:cs="Open Sans"/>
      <w:lang w:val="en-us" w:eastAsia="en-US" w:bidi="ar-SA"/>
    </w:rPr>
  </w:style>
  <w:style w:styleId="TableParagraph" w:type="paragraph">
    <w:name w:val="Table Paragraph"/>
    <w:basedOn w:val="Normal"/>
    <w:uiPriority w:val="1"/>
    <w:qFormat/>
    <w:pPr>
      <w:ind w:left="573" w:hanging="444"/>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dev.greatbearrainforesttrust.org/activity-plans/" TargetMode="External"/><Relationship Id="rId7" Type="http://schemas.openxmlformats.org/officeDocument/2006/relationships/hyperlink" Target="http://www.youtube.com/watch?v=7wWQ-0CKv1M" TargetMode="External"/><Relationship Id="rId8" Type="http://schemas.openxmlformats.org/officeDocument/2006/relationships/hyperlink" Target="http://www.youtube.com/watch?v=js1rnKPAnE0" TargetMode="External"/><Relationship Id="rId9" Type="http://schemas.openxmlformats.org/officeDocument/2006/relationships/hyperlink" Target="http://www.youtube.com/watch?v=ldMotRW9bcE" TargetMode="External"/><Relationship Id="rId10" Type="http://schemas.openxmlformats.org/officeDocument/2006/relationships/hyperlink" Target="http://www.youtube.com/watch?v=jAHNqN_8p2k" TargetMode="External"/><Relationship Id="rId11" Type="http://schemas.openxmlformats.org/officeDocument/2006/relationships/hyperlink" Target="http://www.youtube.com/watch?v=3N_clSgNgHw" TargetMode="External"/><Relationship Id="rId12" Type="http://schemas.openxmlformats.org/officeDocument/2006/relationships/hyperlink" Target="https://news.mongabay.com/2016/02/the-inside-story-of-how-great-bear-rainforest-went-from-a-war-in-the-woods-to-an-unprecedented-environmental-and-human-rights-agreement/" TargetMode="External"/><Relationship Id="rId13" Type="http://schemas.openxmlformats.org/officeDocument/2006/relationships/hyperlink" Target="https://davidduchemin.com/2015/09/the-great-bear-rainforest/" TargetMode="External"/><Relationship Id="rId14" Type="http://schemas.openxmlformats.org/officeDocument/2006/relationships/hyperlink" Target="https://theculturetrip.com/north-america/canada/articles/why-you-should-explore-canadas-great-bear-rainforest/" TargetMode="External"/><Relationship Id="rId15" Type="http://schemas.openxmlformats.org/officeDocument/2006/relationships/hyperlink" Target="https://commons.wikimedia.org/wiki/Main_Page" TargetMode="External"/><Relationship Id="rId16" Type="http://schemas.openxmlformats.org/officeDocument/2006/relationships/hyperlink" Target="https://pixabay.com/" TargetMode="External"/><Relationship Id="rId17" Type="http://schemas.openxmlformats.org/officeDocument/2006/relationships/hyperlink" Target="https://www.nationalobserver.com/2016/04/08/news/relationship-whales-great-bear-sea" TargetMode="External"/><Relationship Id="rId18" Type="http://schemas.openxmlformats.org/officeDocument/2006/relationships/hyperlink" Target="https://www.cbc.ca/news/canada/british-columbia/first-nations-man-leads-tours-to-sacred-bella-coolapetroglyphs-to-share-indigenous-culture-1.3702121" TargetMode="External"/><Relationship Id="rId19" Type="http://schemas.openxmlformats.org/officeDocument/2006/relationships/hyperlink" Target="https://www.outdoorphotographer.com/on-location/travel/great-bear-rainforest/" TargetMode="External"/><Relationship Id="rId20" Type="http://schemas.openxmlformats.org/officeDocument/2006/relationships/hyperlink" Target="https://www.nationalobserver.com/2016/02/25/canadas-coastal-indigenous-people-gain-power-through-great-bear-rainforest-agreement" TargetMode="External"/><Relationship Id="rId21" Type="http://schemas.openxmlformats.org/officeDocument/2006/relationships/hyperlink" Target="https://coastfunds.ca/wp-content/uploads/2016/02/StoryoftheGBR.pdf" TargetMode="External"/><Relationship Id="rId22" Type="http://schemas.openxmlformats.org/officeDocument/2006/relationships/hyperlink" Target="https://outershores.ca/9-things-probably-didnt-know-great-bear-rainforest/" TargetMode="External"/><Relationship Id="rId23" Type="http://schemas.openxmlformats.org/officeDocument/2006/relationships/hyperlink" Target="https://www.stand.earth/about/achievements/protecting-great-bear-rainforest" TargetMode="External"/><Relationship Id="rId24" Type="http://schemas.openxmlformats.org/officeDocument/2006/relationships/hyperlink" Target="https://www.nationalobserver.com/2016/06/24/news/visionary-philanthropy-vancouvers-rudy-north" TargetMode="External"/><Relationship Id="rId25" Type="http://schemas.openxmlformats.org/officeDocument/2006/relationships/hyperlink" Target="https://www.lonelyplanet.com/articles/canadas-wild-side-the-great-bear-rainforest" TargetMode="External"/><Relationship Id="rId26" Type="http://schemas.openxmlformats.org/officeDocument/2006/relationships/image" Target="media/image1.png"/><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image" Target="media/image2.png"/><Relationship Id="rId30" Type="http://schemas.openxmlformats.org/officeDocument/2006/relationships/hyperlink" Target="https://creativecommons.org/licenses/by/2.0/deed.en" TargetMode="External"/><Relationship Id="rId31" Type="http://schemas.openxmlformats.org/officeDocument/2006/relationships/image" Target="media/image3.png"/><Relationship Id="rId32" Type="http://schemas.openxmlformats.org/officeDocument/2006/relationships/hyperlink" Target="https://creativecommons.org/licenses/by-sa/4.0/legalcode" TargetMode="External"/><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2020-11-28T18:18:38Z</dcterms:created>
  <dcterms:modified xsi:type="dcterms:W3CDTF">2020-11-28T18:18:38Z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2020-11-28T00:00:00Z</vt:filetime>
  </property>
  <property fmtid="{D5CDD505-2E9C-101B-9397-08002B2CF9AE}" pid="3" name="Creator">
    <vt:lpwstr>Adobe InDesign 15.1 (Macintosh)</vt:lpwstr>
  </property>
  <property fmtid="{D5CDD505-2E9C-101B-9397-08002B2CF9AE}" pid="4" name="LastSaved">
    <vt:filetime>2020-11-28T00:00:00Z</vt:filetime>
  </property>
</Properties>
</file>